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2" w14:textId="7E811A57" w:rsidR="00FA48E7" w:rsidRPr="00331001" w:rsidRDefault="00BA6E70">
      <w:pPr>
        <w:spacing w:line="360" w:lineRule="auto"/>
        <w:jc w:val="center"/>
        <w:rPr>
          <w:rFonts w:ascii="Times New Roman" w:eastAsia="Book Antiqua" w:hAnsi="Times New Roman" w:cs="Times New Roman"/>
          <w:b/>
          <w:color w:val="000000" w:themeColor="text1"/>
          <w:sz w:val="24"/>
          <w:szCs w:val="24"/>
          <w:u w:val="single"/>
        </w:rPr>
      </w:pPr>
      <w:r w:rsidRPr="00331001">
        <w:rPr>
          <w:rFonts w:ascii="Times New Roman" w:eastAsia="Book Antiqua" w:hAnsi="Times New Roman" w:cs="Times New Roman"/>
          <w:b/>
          <w:color w:val="000000" w:themeColor="text1"/>
          <w:sz w:val="24"/>
          <w:szCs w:val="24"/>
          <w:u w:val="single"/>
        </w:rPr>
        <w:t>P</w:t>
      </w:r>
      <w:r w:rsidR="00FF7C8D" w:rsidRPr="00331001">
        <w:rPr>
          <w:rFonts w:ascii="Times New Roman" w:eastAsia="Book Antiqua" w:hAnsi="Times New Roman" w:cs="Times New Roman"/>
          <w:b/>
          <w:color w:val="000000" w:themeColor="text1"/>
          <w:sz w:val="24"/>
          <w:szCs w:val="24"/>
          <w:u w:val="single"/>
        </w:rPr>
        <w:t xml:space="preserve">RESS RELEASE </w:t>
      </w:r>
    </w:p>
    <w:p w14:paraId="00000003" w14:textId="77777777" w:rsidR="00FA48E7" w:rsidRPr="00331001" w:rsidRDefault="00FA48E7">
      <w:pPr>
        <w:spacing w:line="360" w:lineRule="auto"/>
        <w:jc w:val="center"/>
        <w:rPr>
          <w:rFonts w:ascii="Times New Roman" w:eastAsia="Book Antiqua" w:hAnsi="Times New Roman" w:cs="Times New Roman"/>
          <w:color w:val="000000" w:themeColor="text1"/>
          <w:sz w:val="24"/>
          <w:szCs w:val="24"/>
        </w:rPr>
      </w:pPr>
    </w:p>
    <w:p w14:paraId="5B842BF9" w14:textId="0EC591F3" w:rsidR="005C1C2C" w:rsidRDefault="00490929" w:rsidP="000776DC">
      <w:pPr>
        <w:spacing w:line="360" w:lineRule="auto"/>
        <w:jc w:val="center"/>
        <w:rPr>
          <w:rFonts w:asciiTheme="majorBidi" w:hAnsiTheme="majorBidi" w:cstheme="majorBidi"/>
          <w:color w:val="000000" w:themeColor="text1"/>
          <w:u w:val="single"/>
        </w:rPr>
      </w:pPr>
      <w:r>
        <w:rPr>
          <w:rFonts w:asciiTheme="majorBidi" w:hAnsiTheme="majorBidi" w:cstheme="majorBidi"/>
          <w:color w:val="000000" w:themeColor="text1"/>
          <w:u w:val="single"/>
        </w:rPr>
        <w:t>TOURISM WEBINAR:</w:t>
      </w:r>
      <w:r>
        <w:rPr>
          <w:rFonts w:asciiTheme="majorBidi" w:hAnsiTheme="majorBidi" w:cstheme="majorBidi"/>
          <w:color w:val="000000" w:themeColor="text1"/>
          <w:u w:val="single"/>
        </w:rPr>
        <w:tab/>
        <w:t xml:space="preserve"> </w:t>
      </w:r>
      <w:r w:rsidR="003F12EC" w:rsidRPr="00331001">
        <w:rPr>
          <w:rFonts w:asciiTheme="majorBidi" w:hAnsiTheme="majorBidi" w:cstheme="majorBidi"/>
          <w:color w:val="000000" w:themeColor="text1"/>
          <w:u w:val="single"/>
        </w:rPr>
        <w:t xml:space="preserve">TDAP </w:t>
      </w:r>
      <w:r w:rsidR="005C1C2C">
        <w:rPr>
          <w:rFonts w:asciiTheme="majorBidi" w:hAnsiTheme="majorBidi" w:cstheme="majorBidi"/>
          <w:color w:val="000000" w:themeColor="text1"/>
          <w:u w:val="single"/>
        </w:rPr>
        <w:t xml:space="preserve">IS </w:t>
      </w:r>
      <w:r w:rsidR="000776DC">
        <w:rPr>
          <w:rFonts w:asciiTheme="majorBidi" w:hAnsiTheme="majorBidi" w:cstheme="majorBidi"/>
          <w:color w:val="000000" w:themeColor="text1"/>
          <w:u w:val="single"/>
        </w:rPr>
        <w:t>GOING ALL OUT TO PROMOTE</w:t>
      </w:r>
      <w:r w:rsidR="005C1C2C">
        <w:rPr>
          <w:rFonts w:asciiTheme="majorBidi" w:hAnsiTheme="majorBidi" w:cstheme="majorBidi"/>
          <w:color w:val="000000" w:themeColor="text1"/>
          <w:u w:val="single"/>
        </w:rPr>
        <w:t xml:space="preserve"> </w:t>
      </w:r>
      <w:r w:rsidR="000776DC">
        <w:rPr>
          <w:rFonts w:asciiTheme="majorBidi" w:hAnsiTheme="majorBidi" w:cstheme="majorBidi"/>
          <w:color w:val="000000" w:themeColor="text1"/>
          <w:u w:val="single"/>
        </w:rPr>
        <w:t>PAKISTAN</w:t>
      </w:r>
      <w:r w:rsidR="00583E10">
        <w:rPr>
          <w:rFonts w:asciiTheme="majorBidi" w:hAnsiTheme="majorBidi" w:cstheme="majorBidi"/>
          <w:color w:val="000000" w:themeColor="text1"/>
          <w:u w:val="single"/>
        </w:rPr>
        <w:t>’s</w:t>
      </w:r>
      <w:r w:rsidR="000776DC">
        <w:rPr>
          <w:rFonts w:asciiTheme="majorBidi" w:hAnsiTheme="majorBidi" w:cstheme="majorBidi"/>
          <w:color w:val="000000" w:themeColor="text1"/>
          <w:u w:val="single"/>
        </w:rPr>
        <w:t xml:space="preserve"> </w:t>
      </w:r>
      <w:r>
        <w:rPr>
          <w:rFonts w:asciiTheme="majorBidi" w:hAnsiTheme="majorBidi" w:cstheme="majorBidi"/>
          <w:color w:val="000000" w:themeColor="text1"/>
          <w:u w:val="single"/>
        </w:rPr>
        <w:t xml:space="preserve">TOURISM </w:t>
      </w:r>
      <w:r w:rsidR="000776DC">
        <w:rPr>
          <w:rFonts w:asciiTheme="majorBidi" w:hAnsiTheme="majorBidi" w:cstheme="majorBidi"/>
          <w:color w:val="000000" w:themeColor="text1"/>
          <w:u w:val="single"/>
        </w:rPr>
        <w:t xml:space="preserve">INDUSTRY </w:t>
      </w:r>
      <w:r w:rsidR="005C1C2C">
        <w:rPr>
          <w:rFonts w:asciiTheme="majorBidi" w:hAnsiTheme="majorBidi" w:cstheme="majorBidi"/>
          <w:color w:val="000000" w:themeColor="text1"/>
          <w:u w:val="single"/>
        </w:rPr>
        <w:t>IN THE FOREIGN MARKETS</w:t>
      </w:r>
    </w:p>
    <w:p w14:paraId="5F871667" w14:textId="77777777" w:rsidR="003F12EC" w:rsidRPr="00331001" w:rsidRDefault="003F12EC" w:rsidP="003F12EC">
      <w:pPr>
        <w:jc w:val="both"/>
        <w:rPr>
          <w:rFonts w:asciiTheme="majorBidi" w:hAnsiTheme="majorBidi" w:cstheme="majorBidi"/>
          <w:color w:val="000000" w:themeColor="text1"/>
        </w:rPr>
      </w:pPr>
    </w:p>
    <w:p w14:paraId="2BDA1609" w14:textId="77777777" w:rsidR="001C747A" w:rsidRDefault="000776DC" w:rsidP="005828CC">
      <w:pPr>
        <w:spacing w:line="360" w:lineRule="auto"/>
        <w:jc w:val="both"/>
        <w:rPr>
          <w:rFonts w:ascii="Times New Roman" w:eastAsia="Book Antiqu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Book Antiqua" w:hAnsi="Times New Roman" w:cs="Times New Roman"/>
          <w:color w:val="000000" w:themeColor="text1"/>
          <w:sz w:val="24"/>
          <w:szCs w:val="24"/>
        </w:rPr>
        <w:t xml:space="preserve">ISLAMABAD: </w:t>
      </w:r>
      <w:r w:rsidR="005D0A33">
        <w:rPr>
          <w:rFonts w:ascii="Times New Roman" w:eastAsia="Book Antiqua" w:hAnsi="Times New Roman" w:cs="Times New Roman"/>
          <w:color w:val="000000" w:themeColor="text1"/>
          <w:sz w:val="24"/>
          <w:szCs w:val="24"/>
        </w:rPr>
        <w:t xml:space="preserve">In a bid to promote Pakistan’s tourism potential globally, </w:t>
      </w:r>
      <w:r w:rsidR="00583E10" w:rsidRPr="00331001">
        <w:rPr>
          <w:rFonts w:ascii="Times New Roman" w:eastAsia="Book Antiqua" w:hAnsi="Times New Roman" w:cs="Times New Roman"/>
          <w:color w:val="000000" w:themeColor="text1"/>
          <w:sz w:val="24"/>
          <w:szCs w:val="24"/>
        </w:rPr>
        <w:t>Trade Development Authority of Pakistan</w:t>
      </w:r>
      <w:r w:rsidR="00583E10">
        <w:rPr>
          <w:rFonts w:ascii="Times New Roman" w:eastAsia="Book Antiqua" w:hAnsi="Times New Roman" w:cs="Times New Roman"/>
          <w:color w:val="000000" w:themeColor="text1"/>
          <w:sz w:val="24"/>
          <w:szCs w:val="24"/>
        </w:rPr>
        <w:t xml:space="preserve"> (TDAP) plans on holding an international virtual tourism exhibition early next year</w:t>
      </w:r>
      <w:r w:rsidR="005D0A33">
        <w:rPr>
          <w:rFonts w:ascii="Times New Roman" w:eastAsia="Book Antiqua" w:hAnsi="Times New Roman" w:cs="Times New Roman"/>
          <w:color w:val="000000" w:themeColor="text1"/>
          <w:sz w:val="24"/>
          <w:szCs w:val="24"/>
        </w:rPr>
        <w:t>.</w:t>
      </w:r>
      <w:r w:rsidR="00583E10">
        <w:rPr>
          <w:rFonts w:ascii="Times New Roman" w:eastAsia="Book Antiqua" w:hAnsi="Times New Roman" w:cs="Times New Roman"/>
          <w:color w:val="000000" w:themeColor="text1"/>
          <w:sz w:val="24"/>
          <w:szCs w:val="24"/>
        </w:rPr>
        <w:t xml:space="preserve"> As part of </w:t>
      </w:r>
      <w:r w:rsidR="007C0E7F">
        <w:rPr>
          <w:rFonts w:ascii="Times New Roman" w:eastAsia="Book Antiqua" w:hAnsi="Times New Roman" w:cs="Times New Roman"/>
          <w:color w:val="000000" w:themeColor="text1"/>
          <w:sz w:val="24"/>
          <w:szCs w:val="24"/>
        </w:rPr>
        <w:t>TDAP’s initiative of conducting a series of webinars</w:t>
      </w:r>
      <w:r w:rsidR="008A3D5E">
        <w:rPr>
          <w:rFonts w:ascii="Times New Roman" w:eastAsia="Book Antiqua" w:hAnsi="Times New Roman" w:cs="Times New Roman"/>
          <w:color w:val="000000" w:themeColor="text1"/>
          <w:sz w:val="24"/>
          <w:szCs w:val="24"/>
        </w:rPr>
        <w:t>,</w:t>
      </w:r>
      <w:r w:rsidR="007C0E7F">
        <w:rPr>
          <w:rFonts w:ascii="Times New Roman" w:eastAsia="Book Antiqua" w:hAnsi="Times New Roman" w:cs="Times New Roman"/>
          <w:color w:val="000000" w:themeColor="text1"/>
          <w:sz w:val="24"/>
          <w:szCs w:val="24"/>
        </w:rPr>
        <w:t xml:space="preserve"> first awareness webinar was conducted</w:t>
      </w:r>
      <w:r w:rsidR="003F12EC" w:rsidRPr="00331001">
        <w:rPr>
          <w:rFonts w:ascii="Times New Roman" w:eastAsia="Book Antiqua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Book Antiqua" w:hAnsi="Times New Roman" w:cs="Times New Roman"/>
          <w:color w:val="000000" w:themeColor="text1"/>
          <w:sz w:val="24"/>
          <w:szCs w:val="24"/>
        </w:rPr>
        <w:t>in collaboration with</w:t>
      </w:r>
      <w:r w:rsidR="008A3D5E">
        <w:rPr>
          <w:rFonts w:ascii="Times New Roman" w:eastAsia="Book Antiqua" w:hAnsi="Times New Roman" w:cs="Times New Roman"/>
          <w:color w:val="000000" w:themeColor="text1"/>
          <w:sz w:val="24"/>
          <w:szCs w:val="24"/>
        </w:rPr>
        <w:t xml:space="preserve"> Pakistan’s</w:t>
      </w:r>
      <w:r>
        <w:rPr>
          <w:rFonts w:ascii="Times New Roman" w:eastAsia="Book Antiqua" w:hAnsi="Times New Roman" w:cs="Times New Roman"/>
          <w:color w:val="000000" w:themeColor="text1"/>
          <w:sz w:val="24"/>
          <w:szCs w:val="24"/>
        </w:rPr>
        <w:t xml:space="preserve"> Trade Missions from China, Malaysia and Thailand</w:t>
      </w:r>
      <w:r w:rsidR="008A3D5E">
        <w:rPr>
          <w:rFonts w:ascii="Times New Roman" w:eastAsia="Book Antiqua" w:hAnsi="Times New Roman" w:cs="Times New Roman"/>
          <w:color w:val="000000" w:themeColor="text1"/>
          <w:sz w:val="24"/>
          <w:szCs w:val="24"/>
        </w:rPr>
        <w:t>,</w:t>
      </w:r>
      <w:r>
        <w:rPr>
          <w:rFonts w:ascii="Times New Roman" w:eastAsia="Book Antiqua" w:hAnsi="Times New Roman" w:cs="Times New Roman"/>
          <w:color w:val="000000" w:themeColor="text1"/>
          <w:sz w:val="24"/>
          <w:szCs w:val="24"/>
        </w:rPr>
        <w:t xml:space="preserve"> </w:t>
      </w:r>
      <w:r w:rsidR="003F12EC" w:rsidRPr="00331001">
        <w:rPr>
          <w:rFonts w:ascii="Times New Roman" w:eastAsia="Book Antiqua" w:hAnsi="Times New Roman" w:cs="Times New Roman"/>
          <w:color w:val="000000" w:themeColor="text1"/>
          <w:sz w:val="24"/>
          <w:szCs w:val="24"/>
        </w:rPr>
        <w:t xml:space="preserve">on "New Normal for the Tourism Sector of Pakistan: Exploring Tourist Markets with Missions </w:t>
      </w:r>
      <w:r w:rsidR="003A25C0">
        <w:rPr>
          <w:rFonts w:ascii="Times New Roman" w:eastAsia="Book Antiqua" w:hAnsi="Times New Roman" w:cs="Times New Roman"/>
          <w:color w:val="000000" w:themeColor="text1"/>
          <w:sz w:val="24"/>
          <w:szCs w:val="24"/>
        </w:rPr>
        <w:t>a</w:t>
      </w:r>
      <w:r w:rsidR="00C44F6C" w:rsidRPr="00331001">
        <w:rPr>
          <w:rFonts w:ascii="Times New Roman" w:eastAsia="Book Antiqua" w:hAnsi="Times New Roman" w:cs="Times New Roman"/>
          <w:color w:val="000000" w:themeColor="text1"/>
          <w:sz w:val="24"/>
          <w:szCs w:val="24"/>
        </w:rPr>
        <w:t>broad</w:t>
      </w:r>
      <w:r w:rsidR="008A3D5E">
        <w:rPr>
          <w:rFonts w:ascii="Times New Roman" w:eastAsia="Book Antiqua" w:hAnsi="Times New Roman" w:cs="Times New Roman"/>
          <w:color w:val="000000" w:themeColor="text1"/>
          <w:sz w:val="24"/>
          <w:szCs w:val="24"/>
        </w:rPr>
        <w:t xml:space="preserve">”. Much hyped webinar </w:t>
      </w:r>
      <w:r>
        <w:rPr>
          <w:rFonts w:ascii="Times New Roman" w:eastAsia="Book Antiqua" w:hAnsi="Times New Roman" w:cs="Times New Roman"/>
          <w:color w:val="000000" w:themeColor="text1"/>
          <w:sz w:val="24"/>
          <w:szCs w:val="24"/>
        </w:rPr>
        <w:t xml:space="preserve">was attended by more than 100 participants from both private as well as public sector organizations including </w:t>
      </w:r>
      <w:r w:rsidR="008A3D5E">
        <w:rPr>
          <w:rFonts w:ascii="Times New Roman" w:eastAsia="Book Antiqua" w:hAnsi="Times New Roman" w:cs="Times New Roman"/>
          <w:color w:val="000000" w:themeColor="text1"/>
          <w:sz w:val="24"/>
          <w:szCs w:val="24"/>
        </w:rPr>
        <w:t xml:space="preserve">Tourism Departments from federating units, Rawalpindi Chamber of Commerce &amp; Industry (RCCI), Lahore Chamber of Commerce &amp; Industry (LCCI), Pakistan Association of Tour Operators (PATO), Pakistan Hotels Association (PHA), and numerous travel and tour operating companies. </w:t>
      </w:r>
    </w:p>
    <w:p w14:paraId="39D4FAF6" w14:textId="77777777" w:rsidR="001C747A" w:rsidRDefault="001C747A" w:rsidP="001C747A">
      <w:pPr>
        <w:spacing w:line="360" w:lineRule="auto"/>
        <w:ind w:firstLine="1620"/>
        <w:jc w:val="both"/>
        <w:rPr>
          <w:rFonts w:ascii="Times New Roman" w:eastAsia="Book Antiqu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Book Antiqua" w:hAnsi="Times New Roman" w:cs="Times New Roman"/>
          <w:color w:val="000000" w:themeColor="text1"/>
          <w:sz w:val="24"/>
          <w:szCs w:val="24"/>
        </w:rPr>
        <w:t>Furthermore, the e</w:t>
      </w:r>
      <w:r w:rsidR="00057472">
        <w:rPr>
          <w:rFonts w:ascii="Times New Roman" w:eastAsia="Book Antiqua" w:hAnsi="Times New Roman" w:cs="Times New Roman"/>
          <w:color w:val="000000" w:themeColor="text1"/>
          <w:sz w:val="24"/>
          <w:szCs w:val="24"/>
        </w:rPr>
        <w:t xml:space="preserve">steemed speakers of the webinar included Mr. Muhammad Kamran, Mr. Ali </w:t>
      </w:r>
      <w:proofErr w:type="spellStart"/>
      <w:r w:rsidR="00057472">
        <w:rPr>
          <w:rFonts w:ascii="Times New Roman" w:eastAsia="Book Antiqua" w:hAnsi="Times New Roman" w:cs="Times New Roman"/>
          <w:color w:val="000000" w:themeColor="text1"/>
          <w:sz w:val="24"/>
          <w:szCs w:val="24"/>
        </w:rPr>
        <w:t>Naqi</w:t>
      </w:r>
      <w:proofErr w:type="spellEnd"/>
      <w:r w:rsidR="00057472">
        <w:rPr>
          <w:rFonts w:ascii="Times New Roman" w:eastAsia="Book Antiqu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57472">
        <w:rPr>
          <w:rFonts w:ascii="Times New Roman" w:eastAsia="Book Antiqua" w:hAnsi="Times New Roman" w:cs="Times New Roman"/>
          <w:color w:val="000000" w:themeColor="text1"/>
          <w:sz w:val="24"/>
          <w:szCs w:val="24"/>
        </w:rPr>
        <w:t>Hamdani</w:t>
      </w:r>
      <w:proofErr w:type="spellEnd"/>
      <w:r w:rsidR="00057472">
        <w:rPr>
          <w:rFonts w:ascii="Times New Roman" w:eastAsia="Book Antiqua" w:hAnsi="Times New Roman" w:cs="Times New Roman"/>
          <w:color w:val="000000" w:themeColor="text1"/>
          <w:sz w:val="24"/>
          <w:szCs w:val="24"/>
        </w:rPr>
        <w:t xml:space="preserve"> and Trade &amp; Investment counselors from Bangkok, Kuala Lumpur and Guangzhou. </w:t>
      </w:r>
      <w:r w:rsidR="00583E10">
        <w:rPr>
          <w:rFonts w:ascii="Times New Roman" w:eastAsia="Book Antiqua" w:hAnsi="Times New Roman" w:cs="Times New Roman"/>
          <w:color w:val="000000" w:themeColor="text1"/>
          <w:sz w:val="24"/>
          <w:szCs w:val="24"/>
        </w:rPr>
        <w:t xml:space="preserve">The subject discussion </w:t>
      </w:r>
      <w:r w:rsidR="00583E10" w:rsidRPr="00331001">
        <w:rPr>
          <w:rFonts w:ascii="Times New Roman" w:eastAsia="Book Antiqua" w:hAnsi="Times New Roman" w:cs="Times New Roman"/>
          <w:color w:val="000000" w:themeColor="text1"/>
          <w:sz w:val="24"/>
          <w:szCs w:val="24"/>
        </w:rPr>
        <w:t xml:space="preserve">enlighten the tourism sector stakeholders about </w:t>
      </w:r>
      <w:r w:rsidR="00583E10">
        <w:rPr>
          <w:rFonts w:ascii="Times New Roman" w:eastAsia="Book Antiqua" w:hAnsi="Times New Roman" w:cs="Times New Roman"/>
          <w:color w:val="000000" w:themeColor="text1"/>
          <w:sz w:val="24"/>
          <w:szCs w:val="24"/>
        </w:rPr>
        <w:t xml:space="preserve">tapping the potential of </w:t>
      </w:r>
      <w:r w:rsidR="00583E10" w:rsidRPr="00331001">
        <w:rPr>
          <w:rFonts w:ascii="Times New Roman" w:eastAsia="Book Antiqua" w:hAnsi="Times New Roman" w:cs="Times New Roman"/>
          <w:color w:val="000000" w:themeColor="text1"/>
          <w:sz w:val="24"/>
          <w:szCs w:val="24"/>
        </w:rPr>
        <w:t>the</w:t>
      </w:r>
      <w:r w:rsidR="00583E10">
        <w:rPr>
          <w:rFonts w:ascii="Times New Roman" w:eastAsia="Book Antiqua" w:hAnsi="Times New Roman" w:cs="Times New Roman"/>
          <w:color w:val="000000" w:themeColor="text1"/>
          <w:sz w:val="24"/>
          <w:szCs w:val="24"/>
        </w:rPr>
        <w:t xml:space="preserve">se </w:t>
      </w:r>
      <w:r w:rsidR="00583E10" w:rsidRPr="00331001">
        <w:rPr>
          <w:rFonts w:ascii="Times New Roman" w:eastAsia="Book Antiqua" w:hAnsi="Times New Roman" w:cs="Times New Roman"/>
          <w:color w:val="000000" w:themeColor="text1"/>
          <w:sz w:val="24"/>
          <w:szCs w:val="24"/>
        </w:rPr>
        <w:t>tourist</w:t>
      </w:r>
      <w:r w:rsidR="00583E10">
        <w:rPr>
          <w:rFonts w:ascii="Times New Roman" w:eastAsia="Book Antiqua" w:hAnsi="Times New Roman" w:cs="Times New Roman"/>
          <w:color w:val="000000" w:themeColor="text1"/>
          <w:sz w:val="24"/>
          <w:szCs w:val="24"/>
        </w:rPr>
        <w:t xml:space="preserve"> source markets of Far East </w:t>
      </w:r>
      <w:r w:rsidR="00583E10" w:rsidRPr="00331001">
        <w:rPr>
          <w:rFonts w:ascii="Times New Roman" w:eastAsia="Book Antiqua" w:hAnsi="Times New Roman" w:cs="Times New Roman"/>
          <w:color w:val="000000" w:themeColor="text1"/>
          <w:sz w:val="24"/>
          <w:szCs w:val="24"/>
        </w:rPr>
        <w:t>and effective ways to establish linkages among local and foreign stakeholders.</w:t>
      </w:r>
    </w:p>
    <w:p w14:paraId="0744DFF0" w14:textId="3AAC822A" w:rsidR="003F12EC" w:rsidRDefault="005D0A33" w:rsidP="001C747A">
      <w:pPr>
        <w:spacing w:line="360" w:lineRule="auto"/>
        <w:ind w:firstLine="1620"/>
        <w:jc w:val="both"/>
        <w:rPr>
          <w:rFonts w:ascii="Times New Roman" w:eastAsia="Book Antiqu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Book Antiqua" w:hAnsi="Times New Roman" w:cs="Times New Roman"/>
          <w:color w:val="000000" w:themeColor="text1"/>
          <w:sz w:val="24"/>
          <w:szCs w:val="24"/>
        </w:rPr>
        <w:t xml:space="preserve">Director General TDAP Mr. </w:t>
      </w:r>
      <w:proofErr w:type="spellStart"/>
      <w:r>
        <w:rPr>
          <w:rFonts w:ascii="Times New Roman" w:eastAsia="Book Antiqua" w:hAnsi="Times New Roman" w:cs="Times New Roman"/>
          <w:color w:val="000000" w:themeColor="text1"/>
          <w:sz w:val="24"/>
          <w:szCs w:val="24"/>
        </w:rPr>
        <w:t>Shahzad</w:t>
      </w:r>
      <w:proofErr w:type="spellEnd"/>
      <w:r>
        <w:rPr>
          <w:rFonts w:ascii="Times New Roman" w:eastAsia="Book Antiqua" w:hAnsi="Times New Roman" w:cs="Times New Roman"/>
          <w:color w:val="000000" w:themeColor="text1"/>
          <w:sz w:val="24"/>
          <w:szCs w:val="24"/>
        </w:rPr>
        <w:t xml:space="preserve"> Ahmed Khan reiterated </w:t>
      </w:r>
      <w:r w:rsidR="00490929">
        <w:rPr>
          <w:rFonts w:ascii="Times New Roman" w:eastAsia="Book Antiqua" w:hAnsi="Times New Roman" w:cs="Times New Roman"/>
          <w:color w:val="000000" w:themeColor="text1"/>
          <w:sz w:val="24"/>
          <w:szCs w:val="24"/>
        </w:rPr>
        <w:t>that the efforts of TDAP for the tourism sector</w:t>
      </w:r>
      <w:r>
        <w:rPr>
          <w:rFonts w:ascii="Times New Roman" w:eastAsia="Book Antiqua" w:hAnsi="Times New Roman" w:cs="Times New Roman"/>
          <w:color w:val="000000" w:themeColor="text1"/>
          <w:sz w:val="24"/>
          <w:szCs w:val="24"/>
        </w:rPr>
        <w:t>, including the proposed virtual exhibition,</w:t>
      </w:r>
      <w:r w:rsidR="00490929">
        <w:rPr>
          <w:rFonts w:ascii="Times New Roman" w:eastAsia="Book Antiqua" w:hAnsi="Times New Roman" w:cs="Times New Roman"/>
          <w:color w:val="000000" w:themeColor="text1"/>
          <w:sz w:val="24"/>
          <w:szCs w:val="24"/>
        </w:rPr>
        <w:t xml:space="preserve"> will lead to</w:t>
      </w:r>
      <w:r>
        <w:rPr>
          <w:rFonts w:ascii="Times New Roman" w:eastAsia="Book Antiqua" w:hAnsi="Times New Roman" w:cs="Times New Roman"/>
          <w:color w:val="000000" w:themeColor="text1"/>
          <w:sz w:val="24"/>
          <w:szCs w:val="24"/>
        </w:rPr>
        <w:t xml:space="preserve"> the</w:t>
      </w:r>
      <w:r w:rsidR="00490929">
        <w:rPr>
          <w:rFonts w:ascii="Times New Roman" w:eastAsia="Book Antiqua" w:hAnsi="Times New Roman" w:cs="Times New Roman"/>
          <w:color w:val="000000" w:themeColor="text1"/>
          <w:sz w:val="24"/>
          <w:szCs w:val="24"/>
        </w:rPr>
        <w:t xml:space="preserve"> signing of joint ventures and business deals among local and foreign stakeholders</w:t>
      </w:r>
      <w:r w:rsidR="005828CC">
        <w:rPr>
          <w:rFonts w:ascii="Times New Roman" w:eastAsia="Book Antiqua" w:hAnsi="Times New Roman" w:cs="Times New Roman"/>
          <w:color w:val="000000" w:themeColor="text1"/>
          <w:sz w:val="24"/>
          <w:szCs w:val="24"/>
        </w:rPr>
        <w:t>.</w:t>
      </w:r>
    </w:p>
    <w:p w14:paraId="0974BA2C" w14:textId="77777777" w:rsidR="00830890" w:rsidRPr="00331001" w:rsidRDefault="00830890" w:rsidP="001C747A">
      <w:pPr>
        <w:spacing w:line="360" w:lineRule="auto"/>
        <w:ind w:firstLine="1620"/>
        <w:jc w:val="both"/>
        <w:rPr>
          <w:rFonts w:ascii="Times New Roman" w:eastAsia="Book Antiqua" w:hAnsi="Times New Roman" w:cs="Times New Roman"/>
          <w:color w:val="000000" w:themeColor="text1"/>
          <w:sz w:val="24"/>
          <w:szCs w:val="24"/>
        </w:rPr>
      </w:pPr>
    </w:p>
    <w:p w14:paraId="373D83AA" w14:textId="67CA1BEC" w:rsidR="00C04321" w:rsidRPr="00331001" w:rsidRDefault="00830890">
      <w:pPr>
        <w:spacing w:line="360" w:lineRule="auto"/>
        <w:jc w:val="both"/>
        <w:rPr>
          <w:rFonts w:ascii="Times New Roman" w:eastAsia="Book Antiqu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Book Antiqua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7168C67F" wp14:editId="61DD7F97">
            <wp:extent cx="5943600" cy="3342268"/>
            <wp:effectExtent l="0" t="0" r="0" b="0"/>
            <wp:docPr id="1" name="Picture 1" descr="E:\Downloads\vlcsnap-2020-12-04-14h59m02s0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wnloads\vlcsnap-2020-12-04-14h59m02s03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4321" w:rsidRPr="00331001" w:rsidSect="00830890">
      <w:pgSz w:w="12240" w:h="15840"/>
      <w:pgMar w:top="90" w:right="1440" w:bottom="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B7142"/>
    <w:multiLevelType w:val="hybridMultilevel"/>
    <w:tmpl w:val="A782A8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1E25E7"/>
    <w:multiLevelType w:val="hybridMultilevel"/>
    <w:tmpl w:val="AB986E4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774A68"/>
    <w:multiLevelType w:val="hybridMultilevel"/>
    <w:tmpl w:val="65DC13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8E7"/>
    <w:rsid w:val="00055154"/>
    <w:rsid w:val="00057472"/>
    <w:rsid w:val="000776DC"/>
    <w:rsid w:val="000907DE"/>
    <w:rsid w:val="000D5983"/>
    <w:rsid w:val="001C747A"/>
    <w:rsid w:val="00267EF6"/>
    <w:rsid w:val="002C69C0"/>
    <w:rsid w:val="0031598A"/>
    <w:rsid w:val="00331001"/>
    <w:rsid w:val="0035638D"/>
    <w:rsid w:val="00362D30"/>
    <w:rsid w:val="003A25C0"/>
    <w:rsid w:val="003F12EC"/>
    <w:rsid w:val="004260EB"/>
    <w:rsid w:val="00490929"/>
    <w:rsid w:val="004C4720"/>
    <w:rsid w:val="005230F2"/>
    <w:rsid w:val="005828CC"/>
    <w:rsid w:val="00583E10"/>
    <w:rsid w:val="005C1C2C"/>
    <w:rsid w:val="005D0A33"/>
    <w:rsid w:val="00627AF7"/>
    <w:rsid w:val="00663C75"/>
    <w:rsid w:val="006F3CEE"/>
    <w:rsid w:val="007725D6"/>
    <w:rsid w:val="00783F1A"/>
    <w:rsid w:val="007C0E7F"/>
    <w:rsid w:val="00830890"/>
    <w:rsid w:val="008A3D5E"/>
    <w:rsid w:val="008B0442"/>
    <w:rsid w:val="008C4CD5"/>
    <w:rsid w:val="00990286"/>
    <w:rsid w:val="00A33956"/>
    <w:rsid w:val="00B87991"/>
    <w:rsid w:val="00BA6E70"/>
    <w:rsid w:val="00C04321"/>
    <w:rsid w:val="00C4229C"/>
    <w:rsid w:val="00C44F6C"/>
    <w:rsid w:val="00C81D4D"/>
    <w:rsid w:val="00D30CD9"/>
    <w:rsid w:val="00DC03C1"/>
    <w:rsid w:val="00EA2F18"/>
    <w:rsid w:val="00F23AAB"/>
    <w:rsid w:val="00FA48E7"/>
    <w:rsid w:val="00FF7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E5F3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3F12EC"/>
    <w:pPr>
      <w:ind w:left="720"/>
      <w:contextualSpacing/>
    </w:pPr>
    <w:rPr>
      <w:rFonts w:asciiTheme="minorHAnsi" w:eastAsiaTheme="minorHAnsi" w:hAnsiTheme="minorHAnsi" w:cstheme="minorBidi"/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08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08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3F12EC"/>
    <w:pPr>
      <w:ind w:left="720"/>
      <w:contextualSpacing/>
    </w:pPr>
    <w:rPr>
      <w:rFonts w:asciiTheme="minorHAnsi" w:eastAsiaTheme="minorHAnsi" w:hAnsiTheme="minorHAnsi" w:cstheme="minorBidi"/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08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08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858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1</Pages>
  <Words>245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Ali Yar; Amir</dc:creator>
  <cp:lastModifiedBy>Ali</cp:lastModifiedBy>
  <cp:revision>30</cp:revision>
  <dcterms:created xsi:type="dcterms:W3CDTF">2020-11-11T11:42:00Z</dcterms:created>
  <dcterms:modified xsi:type="dcterms:W3CDTF">2020-12-04T10:29:00Z</dcterms:modified>
</cp:coreProperties>
</file>