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726B86" w14:textId="77777777" w:rsidR="00DC03C1" w:rsidRPr="00DC03C1" w:rsidRDefault="00DC03C1">
      <w:pPr>
        <w:spacing w:line="360" w:lineRule="auto"/>
        <w:jc w:val="center"/>
        <w:rPr>
          <w:rFonts w:ascii="Times New Roman" w:eastAsia="Book Antiqua" w:hAnsi="Times New Roman" w:cs="Times New Roman"/>
          <w:b/>
          <w:sz w:val="24"/>
          <w:szCs w:val="24"/>
          <w:u w:val="single"/>
        </w:rPr>
      </w:pPr>
    </w:p>
    <w:p w14:paraId="00000002" w14:textId="7E811A57" w:rsidR="00FA48E7" w:rsidRPr="00DC03C1" w:rsidRDefault="00BA6E70">
      <w:pPr>
        <w:spacing w:line="360" w:lineRule="auto"/>
        <w:jc w:val="center"/>
        <w:rPr>
          <w:rFonts w:ascii="Times New Roman" w:eastAsia="Book Antiqua" w:hAnsi="Times New Roman" w:cs="Times New Roman"/>
          <w:b/>
          <w:sz w:val="24"/>
          <w:szCs w:val="24"/>
          <w:u w:val="single"/>
        </w:rPr>
      </w:pPr>
      <w:r w:rsidRPr="00DC03C1">
        <w:rPr>
          <w:rFonts w:ascii="Times New Roman" w:eastAsia="Book Antiqua" w:hAnsi="Times New Roman" w:cs="Times New Roman"/>
          <w:b/>
          <w:sz w:val="24"/>
          <w:szCs w:val="24"/>
          <w:u w:val="single"/>
        </w:rPr>
        <w:t>P</w:t>
      </w:r>
      <w:r w:rsidR="00FF7C8D" w:rsidRPr="00DC03C1">
        <w:rPr>
          <w:rFonts w:ascii="Times New Roman" w:eastAsia="Book Antiqua" w:hAnsi="Times New Roman" w:cs="Times New Roman"/>
          <w:b/>
          <w:sz w:val="24"/>
          <w:szCs w:val="24"/>
          <w:u w:val="single"/>
        </w:rPr>
        <w:t xml:space="preserve">RESS RELEASE </w:t>
      </w:r>
    </w:p>
    <w:p w14:paraId="00000003" w14:textId="468BC0FB" w:rsidR="00FA48E7" w:rsidRPr="00DC03C1" w:rsidRDefault="00FA48E7">
      <w:pPr>
        <w:spacing w:line="360" w:lineRule="auto"/>
        <w:jc w:val="center"/>
        <w:rPr>
          <w:rFonts w:ascii="Times New Roman" w:eastAsia="Book Antiqua" w:hAnsi="Times New Roman" w:cs="Times New Roman"/>
          <w:sz w:val="24"/>
          <w:szCs w:val="24"/>
        </w:rPr>
      </w:pPr>
    </w:p>
    <w:p w14:paraId="00000005" w14:textId="1FAC861D" w:rsidR="00FA48E7" w:rsidRPr="00DC03C1" w:rsidRDefault="00055154" w:rsidP="00055154">
      <w:pPr>
        <w:spacing w:line="360" w:lineRule="auto"/>
        <w:jc w:val="center"/>
        <w:rPr>
          <w:rFonts w:ascii="Times New Roman" w:hAnsi="Times New Roman" w:cs="Times New Roman"/>
          <w:b/>
          <w:bCs/>
          <w:color w:val="222222"/>
          <w:sz w:val="24"/>
          <w:szCs w:val="24"/>
          <w:u w:val="single"/>
          <w:lang w:eastAsia="en-GB"/>
        </w:rPr>
      </w:pPr>
      <w:r w:rsidRPr="00DC03C1">
        <w:rPr>
          <w:rFonts w:ascii="Times New Roman" w:hAnsi="Times New Roman" w:cs="Times New Roman"/>
          <w:b/>
          <w:bCs/>
          <w:color w:val="222222"/>
          <w:sz w:val="24"/>
          <w:szCs w:val="24"/>
          <w:u w:val="single"/>
          <w:lang w:eastAsia="en-GB"/>
        </w:rPr>
        <w:t>Webinar Series on Market Opportunities for Handicraft Products in the Chinese Market (Beijing)</w:t>
      </w:r>
    </w:p>
    <w:p w14:paraId="02E65020" w14:textId="77777777" w:rsidR="005230F2" w:rsidRPr="00DC03C1" w:rsidRDefault="005230F2" w:rsidP="00055154">
      <w:pPr>
        <w:spacing w:line="360" w:lineRule="auto"/>
        <w:jc w:val="center"/>
        <w:rPr>
          <w:rFonts w:ascii="Times New Roman" w:eastAsia="Book Antiqua" w:hAnsi="Times New Roman" w:cs="Times New Roman"/>
          <w:sz w:val="24"/>
          <w:szCs w:val="24"/>
        </w:rPr>
      </w:pPr>
    </w:p>
    <w:p w14:paraId="2BD5F84D" w14:textId="5515F6AA" w:rsidR="00E31B2C" w:rsidRDefault="00C4229C" w:rsidP="002238CC">
      <w:pPr>
        <w:spacing w:line="360" w:lineRule="auto"/>
        <w:ind w:firstLine="720"/>
        <w:jc w:val="both"/>
        <w:rPr>
          <w:rFonts w:ascii="Times New Roman" w:eastAsia="Book Antiqua" w:hAnsi="Times New Roman" w:cs="Times New Roman"/>
          <w:sz w:val="24"/>
          <w:szCs w:val="24"/>
        </w:rPr>
      </w:pPr>
      <w:r w:rsidRPr="00DC03C1">
        <w:rPr>
          <w:rFonts w:ascii="Times New Roman" w:eastAsia="Book Antiqua" w:hAnsi="Times New Roman" w:cs="Times New Roman"/>
          <w:sz w:val="24"/>
          <w:szCs w:val="24"/>
        </w:rPr>
        <w:t xml:space="preserve">Trade Development Authority of Pakistan </w:t>
      </w:r>
      <w:r w:rsidR="006F3CEE" w:rsidRPr="00DC03C1">
        <w:rPr>
          <w:rFonts w:ascii="Times New Roman" w:eastAsia="Book Antiqua" w:hAnsi="Times New Roman" w:cs="Times New Roman"/>
          <w:sz w:val="24"/>
          <w:szCs w:val="24"/>
        </w:rPr>
        <w:t xml:space="preserve">in collaboration with </w:t>
      </w:r>
      <w:r w:rsidR="003010C1">
        <w:rPr>
          <w:rFonts w:ascii="Times New Roman" w:eastAsia="Book Antiqua" w:hAnsi="Times New Roman" w:cs="Times New Roman"/>
          <w:sz w:val="24"/>
          <w:szCs w:val="24"/>
        </w:rPr>
        <w:t xml:space="preserve">Handicraft Association of Pakistan and </w:t>
      </w:r>
      <w:r w:rsidR="00055154" w:rsidRPr="00DC03C1">
        <w:rPr>
          <w:rFonts w:ascii="Times New Roman" w:eastAsia="Book Antiqua" w:hAnsi="Times New Roman" w:cs="Times New Roman"/>
          <w:sz w:val="24"/>
          <w:szCs w:val="24"/>
        </w:rPr>
        <w:t>Trade and Investment Counsellor of Pakistan</w:t>
      </w:r>
      <w:r w:rsidR="00BC3E00">
        <w:rPr>
          <w:rFonts w:ascii="Times New Roman" w:eastAsia="Book Antiqua" w:hAnsi="Times New Roman" w:cs="Times New Roman"/>
          <w:sz w:val="24"/>
          <w:szCs w:val="24"/>
        </w:rPr>
        <w:t xml:space="preserve"> in Beijing organized</w:t>
      </w:r>
      <w:r w:rsidR="005230F2" w:rsidRPr="00DC03C1">
        <w:rPr>
          <w:rFonts w:ascii="Times New Roman" w:eastAsia="Book Antiqua" w:hAnsi="Times New Roman" w:cs="Times New Roman"/>
          <w:sz w:val="24"/>
          <w:szCs w:val="24"/>
        </w:rPr>
        <w:t xml:space="preserve"> a webinar on market opportunities for handicrafts products in the Chinese market. In this webinar, Trade and Investment Counsellor of Pakistan in Beijing, Mr. </w:t>
      </w:r>
      <w:proofErr w:type="spellStart"/>
      <w:r w:rsidR="005230F2" w:rsidRPr="00DC03C1">
        <w:rPr>
          <w:rFonts w:ascii="Times New Roman" w:eastAsia="Book Antiqua" w:hAnsi="Times New Roman" w:cs="Times New Roman"/>
          <w:sz w:val="24"/>
          <w:szCs w:val="24"/>
        </w:rPr>
        <w:t>Badar</w:t>
      </w:r>
      <w:proofErr w:type="spellEnd"/>
      <w:r w:rsidR="005230F2" w:rsidRPr="00DC03C1">
        <w:rPr>
          <w:rFonts w:ascii="Times New Roman" w:eastAsia="Book Antiqua" w:hAnsi="Times New Roman" w:cs="Times New Roman"/>
          <w:sz w:val="24"/>
          <w:szCs w:val="24"/>
        </w:rPr>
        <w:t xml:space="preserve"> u Zaman </w:t>
      </w:r>
      <w:r w:rsidR="00E31B2C">
        <w:rPr>
          <w:rFonts w:ascii="Times New Roman" w:eastAsia="Book Antiqua" w:hAnsi="Times New Roman" w:cs="Times New Roman"/>
          <w:sz w:val="24"/>
          <w:szCs w:val="24"/>
        </w:rPr>
        <w:t xml:space="preserve">gave an overview of the handicraft products and </w:t>
      </w:r>
      <w:r w:rsidR="003010C1">
        <w:rPr>
          <w:rFonts w:ascii="Times New Roman" w:eastAsia="Book Antiqua" w:hAnsi="Times New Roman" w:cs="Times New Roman"/>
          <w:sz w:val="24"/>
          <w:szCs w:val="24"/>
        </w:rPr>
        <w:t>its sub-categories that are high in demand in the Chinese market. He highlighted the substantial value of trade in handicraft products that takes place in China and gave valuable insights as to how this market can be penetrated by Pakistani suppliers. He laid particular emphasis on registering with Chinese e-commerce platforms such as Ali Baba, use of agents in China for continuous supply of handicraft shipments from Pakistan, improving packaging of Pak</w:t>
      </w:r>
      <w:r w:rsidR="001E2A40">
        <w:rPr>
          <w:rFonts w:ascii="Times New Roman" w:eastAsia="Book Antiqua" w:hAnsi="Times New Roman" w:cs="Times New Roman"/>
          <w:sz w:val="24"/>
          <w:szCs w:val="24"/>
        </w:rPr>
        <w:t>istani products and ensuring that the text is either in Chinese or English, and making use of permanent pavilions in Shanghai and Chengdu.</w:t>
      </w:r>
    </w:p>
    <w:p w14:paraId="589C96AB" w14:textId="77777777" w:rsidR="005230F2" w:rsidRDefault="005230F2" w:rsidP="005230F2">
      <w:pPr>
        <w:spacing w:line="360" w:lineRule="auto"/>
        <w:jc w:val="both"/>
        <w:rPr>
          <w:rFonts w:ascii="Times New Roman" w:eastAsia="Book Antiqua" w:hAnsi="Times New Roman" w:cs="Times New Roman"/>
          <w:sz w:val="24"/>
          <w:szCs w:val="24"/>
        </w:rPr>
      </w:pPr>
    </w:p>
    <w:p w14:paraId="286C7205" w14:textId="60CD8669" w:rsidR="0092789B" w:rsidRDefault="004C08EB">
      <w:pPr>
        <w:spacing w:line="360" w:lineRule="auto"/>
        <w:jc w:val="both"/>
        <w:rPr>
          <w:rFonts w:ascii="Times New Roman" w:eastAsia="Book Antiqua" w:hAnsi="Times New Roman" w:cs="Times New Roman"/>
          <w:sz w:val="24"/>
          <w:szCs w:val="24"/>
        </w:rPr>
      </w:pPr>
      <w:r>
        <w:rPr>
          <w:rFonts w:ascii="Times New Roman" w:eastAsia="Book Antiqua" w:hAnsi="Times New Roman" w:cs="Times New Roman"/>
          <w:sz w:val="24"/>
          <w:szCs w:val="24"/>
        </w:rPr>
        <w:t>Director General TDAP Islamabad</w:t>
      </w:r>
      <w:r w:rsidR="00520024">
        <w:rPr>
          <w:rFonts w:ascii="Times New Roman" w:eastAsia="Book Antiqua" w:hAnsi="Times New Roman" w:cs="Times New Roman"/>
          <w:sz w:val="24"/>
          <w:szCs w:val="24"/>
        </w:rPr>
        <w:t xml:space="preserve"> Mr. </w:t>
      </w:r>
      <w:proofErr w:type="spellStart"/>
      <w:r w:rsidR="00520024">
        <w:rPr>
          <w:rFonts w:ascii="Times New Roman" w:eastAsia="Book Antiqua" w:hAnsi="Times New Roman" w:cs="Times New Roman"/>
          <w:sz w:val="24"/>
          <w:szCs w:val="24"/>
        </w:rPr>
        <w:t>Shahzad</w:t>
      </w:r>
      <w:proofErr w:type="spellEnd"/>
      <w:r w:rsidR="00520024">
        <w:rPr>
          <w:rFonts w:ascii="Times New Roman" w:eastAsia="Book Antiqua" w:hAnsi="Times New Roman" w:cs="Times New Roman"/>
          <w:sz w:val="24"/>
          <w:szCs w:val="24"/>
        </w:rPr>
        <w:t xml:space="preserve"> Ahmed Khan</w:t>
      </w:r>
      <w:r>
        <w:rPr>
          <w:rFonts w:ascii="Times New Roman" w:eastAsia="Book Antiqua" w:hAnsi="Times New Roman" w:cs="Times New Roman"/>
          <w:sz w:val="24"/>
          <w:szCs w:val="24"/>
        </w:rPr>
        <w:t xml:space="preserve"> told the participants that t</w:t>
      </w:r>
      <w:r w:rsidR="005230F2" w:rsidRPr="00DC03C1">
        <w:rPr>
          <w:rFonts w:ascii="Times New Roman" w:eastAsia="Book Antiqua" w:hAnsi="Times New Roman" w:cs="Times New Roman"/>
          <w:sz w:val="24"/>
          <w:szCs w:val="24"/>
        </w:rPr>
        <w:t>his is the first webinar in a series of webinars with trade and investment officers abroad for tapping market opportunities in the handicrafts sector. The first four countries identified for these webinars are China, Japan, Hong Kong, and South Korea. In the Chinese markets, TDAP is holding webinars separately with Trade and Investment Officers of Beijing, Shanghai, and Chengdu.</w:t>
      </w:r>
      <w:r w:rsidR="00F575D6">
        <w:rPr>
          <w:rFonts w:ascii="Times New Roman" w:eastAsia="Book Antiqua" w:hAnsi="Times New Roman" w:cs="Times New Roman"/>
          <w:sz w:val="24"/>
          <w:szCs w:val="24"/>
        </w:rPr>
        <w:t xml:space="preserve"> </w:t>
      </w:r>
      <w:r w:rsidR="00520024">
        <w:rPr>
          <w:rFonts w:ascii="Times New Roman" w:eastAsia="Book Antiqua" w:hAnsi="Times New Roman" w:cs="Times New Roman"/>
          <w:sz w:val="24"/>
          <w:szCs w:val="24"/>
        </w:rPr>
        <w:t>According to Director General TDAP Islamabad, t</w:t>
      </w:r>
      <w:r w:rsidR="00F23AAB" w:rsidRPr="00DC03C1">
        <w:rPr>
          <w:rFonts w:ascii="Times New Roman" w:eastAsia="Book Antiqua" w:hAnsi="Times New Roman" w:cs="Times New Roman"/>
          <w:sz w:val="24"/>
          <w:szCs w:val="24"/>
        </w:rPr>
        <w:t xml:space="preserve">he purpose of </w:t>
      </w:r>
      <w:r w:rsidR="00520024">
        <w:rPr>
          <w:rFonts w:ascii="Times New Roman" w:eastAsia="Book Antiqua" w:hAnsi="Times New Roman" w:cs="Times New Roman"/>
          <w:sz w:val="24"/>
          <w:szCs w:val="24"/>
        </w:rPr>
        <w:t>these</w:t>
      </w:r>
      <w:r w:rsidR="00F23AAB" w:rsidRPr="00DC03C1">
        <w:rPr>
          <w:rFonts w:ascii="Times New Roman" w:eastAsia="Book Antiqua" w:hAnsi="Times New Roman" w:cs="Times New Roman"/>
          <w:sz w:val="24"/>
          <w:szCs w:val="24"/>
        </w:rPr>
        <w:t xml:space="preserve"> webinar</w:t>
      </w:r>
      <w:r w:rsidR="00520024">
        <w:rPr>
          <w:rFonts w:ascii="Times New Roman" w:eastAsia="Book Antiqua" w:hAnsi="Times New Roman" w:cs="Times New Roman"/>
          <w:sz w:val="24"/>
          <w:szCs w:val="24"/>
        </w:rPr>
        <w:t>s is</w:t>
      </w:r>
      <w:r w:rsidR="00F23AAB" w:rsidRPr="00DC03C1">
        <w:rPr>
          <w:rFonts w:ascii="Times New Roman" w:eastAsia="Book Antiqua" w:hAnsi="Times New Roman" w:cs="Times New Roman"/>
          <w:sz w:val="24"/>
          <w:szCs w:val="24"/>
        </w:rPr>
        <w:t xml:space="preserve"> to find potential exporters of handicrafts products </w:t>
      </w:r>
      <w:r w:rsidR="0035638D" w:rsidRPr="00DC03C1">
        <w:rPr>
          <w:rFonts w:ascii="Times New Roman" w:eastAsia="Book Antiqua" w:hAnsi="Times New Roman" w:cs="Times New Roman"/>
          <w:sz w:val="24"/>
          <w:szCs w:val="24"/>
        </w:rPr>
        <w:t>suitable for that particular market. These exporters will then participate in a second round of webinar with the same trade and investment officer in which matchmaking exercise will be conducted with these sellers and buyers of handicraft products abroad</w:t>
      </w:r>
      <w:r w:rsidR="00DC03C1" w:rsidRPr="00DC03C1">
        <w:rPr>
          <w:rFonts w:ascii="Times New Roman" w:eastAsia="Book Antiqua" w:hAnsi="Times New Roman" w:cs="Times New Roman"/>
          <w:sz w:val="24"/>
          <w:szCs w:val="24"/>
        </w:rPr>
        <w:t xml:space="preserve"> who will be brought in by the trade and investment officer.</w:t>
      </w:r>
    </w:p>
    <w:p w14:paraId="47AA5285" w14:textId="77777777" w:rsidR="006510F4" w:rsidRDefault="006510F4">
      <w:pPr>
        <w:spacing w:line="360" w:lineRule="auto"/>
        <w:jc w:val="both"/>
        <w:rPr>
          <w:rFonts w:ascii="Times New Roman" w:eastAsia="Book Antiqua" w:hAnsi="Times New Roman" w:cs="Times New Roman"/>
          <w:sz w:val="24"/>
          <w:szCs w:val="24"/>
        </w:rPr>
      </w:pPr>
    </w:p>
    <w:p w14:paraId="6C2C9321" w14:textId="1FC000EC" w:rsidR="006510F4" w:rsidRDefault="006510F4">
      <w:pPr>
        <w:spacing w:line="360" w:lineRule="auto"/>
        <w:jc w:val="both"/>
        <w:rPr>
          <w:rFonts w:ascii="Times New Roman" w:eastAsia="Book Antiqua" w:hAnsi="Times New Roman" w:cs="Times New Roman"/>
          <w:sz w:val="24"/>
          <w:szCs w:val="24"/>
        </w:rPr>
      </w:pPr>
      <w:r>
        <w:rPr>
          <w:rFonts w:ascii="Times New Roman" w:eastAsia="Book Antiqua" w:hAnsi="Times New Roman" w:cs="Times New Roman"/>
          <w:sz w:val="24"/>
          <w:szCs w:val="24"/>
        </w:rPr>
        <w:t xml:space="preserve">Mr. Fahad </w:t>
      </w:r>
      <w:proofErr w:type="spellStart"/>
      <w:r>
        <w:rPr>
          <w:rFonts w:ascii="Times New Roman" w:eastAsia="Book Antiqua" w:hAnsi="Times New Roman" w:cs="Times New Roman"/>
          <w:sz w:val="24"/>
          <w:szCs w:val="24"/>
        </w:rPr>
        <w:t>Barlas</w:t>
      </w:r>
      <w:proofErr w:type="spellEnd"/>
      <w:r>
        <w:rPr>
          <w:rFonts w:ascii="Times New Roman" w:eastAsia="Book Antiqua" w:hAnsi="Times New Roman" w:cs="Times New Roman"/>
          <w:sz w:val="24"/>
          <w:szCs w:val="24"/>
        </w:rPr>
        <w:t xml:space="preserve">, former chairman Handicraft Association of Pakistan talked about the conception of this initiative with Trade Development Authority of Pakistan. He mentioned that the aim of this exercise was to connect exporters of handicraft products with foreign buyers and for this purpose Handicraft Association of Pakistan </w:t>
      </w:r>
      <w:r w:rsidR="00323A32">
        <w:rPr>
          <w:rFonts w:ascii="Times New Roman" w:eastAsia="Book Antiqua" w:hAnsi="Times New Roman" w:cs="Times New Roman"/>
          <w:sz w:val="24"/>
          <w:szCs w:val="24"/>
        </w:rPr>
        <w:t xml:space="preserve">had brought together highly skilled producers of handicraft </w:t>
      </w:r>
      <w:r w:rsidR="00323A32">
        <w:rPr>
          <w:rFonts w:ascii="Times New Roman" w:eastAsia="Book Antiqua" w:hAnsi="Times New Roman" w:cs="Times New Roman"/>
          <w:sz w:val="24"/>
          <w:szCs w:val="24"/>
        </w:rPr>
        <w:lastRenderedPageBreak/>
        <w:t xml:space="preserve">products who have a highly sophisticated product portfolio. He appreciated the national scope of this webinar and mentioned that exporters from all over Pakistan have been brought to this webinar by the Handicraft Association of Pakistan. </w:t>
      </w:r>
      <w:r w:rsidR="00BF5FAC">
        <w:rPr>
          <w:rFonts w:ascii="Times New Roman" w:eastAsia="Book Antiqua" w:hAnsi="Times New Roman" w:cs="Times New Roman"/>
          <w:sz w:val="24"/>
          <w:szCs w:val="24"/>
        </w:rPr>
        <w:t xml:space="preserve">Mr. </w:t>
      </w:r>
      <w:proofErr w:type="spellStart"/>
      <w:r w:rsidR="00BF5FAC">
        <w:rPr>
          <w:rFonts w:ascii="Times New Roman" w:eastAsia="Book Antiqua" w:hAnsi="Times New Roman" w:cs="Times New Roman"/>
          <w:sz w:val="24"/>
          <w:szCs w:val="24"/>
        </w:rPr>
        <w:t>Barlas</w:t>
      </w:r>
      <w:proofErr w:type="spellEnd"/>
      <w:r w:rsidR="00BF5FAC">
        <w:rPr>
          <w:rFonts w:ascii="Times New Roman" w:eastAsia="Book Antiqua" w:hAnsi="Times New Roman" w:cs="Times New Roman"/>
          <w:sz w:val="24"/>
          <w:szCs w:val="24"/>
        </w:rPr>
        <w:t xml:space="preserve"> expressed hope that </w:t>
      </w:r>
      <w:r w:rsidR="004D4A7D">
        <w:rPr>
          <w:rFonts w:ascii="Times New Roman" w:eastAsia="Book Antiqua" w:hAnsi="Times New Roman" w:cs="Times New Roman"/>
          <w:sz w:val="24"/>
          <w:szCs w:val="24"/>
        </w:rPr>
        <w:t>this initiative</w:t>
      </w:r>
      <w:r w:rsidR="00BF5FAC">
        <w:rPr>
          <w:rFonts w:ascii="Times New Roman" w:eastAsia="Book Antiqua" w:hAnsi="Times New Roman" w:cs="Times New Roman"/>
          <w:sz w:val="24"/>
          <w:szCs w:val="24"/>
        </w:rPr>
        <w:t xml:space="preserve"> will lead to a beneficial outcome.</w:t>
      </w:r>
    </w:p>
    <w:p w14:paraId="471648E3" w14:textId="77777777" w:rsidR="006510F4" w:rsidRDefault="006510F4">
      <w:pPr>
        <w:spacing w:line="360" w:lineRule="auto"/>
        <w:jc w:val="both"/>
        <w:rPr>
          <w:rFonts w:ascii="Times New Roman" w:eastAsia="Book Antiqua" w:hAnsi="Times New Roman" w:cs="Times New Roman"/>
          <w:sz w:val="24"/>
          <w:szCs w:val="24"/>
        </w:rPr>
      </w:pPr>
    </w:p>
    <w:p w14:paraId="5338E8F0" w14:textId="23F02990" w:rsidR="00834369" w:rsidRDefault="00520024">
      <w:pPr>
        <w:spacing w:line="360" w:lineRule="auto"/>
        <w:jc w:val="both"/>
        <w:rPr>
          <w:rFonts w:ascii="Times New Roman" w:eastAsia="Book Antiqua" w:hAnsi="Times New Roman" w:cs="Times New Roman"/>
          <w:sz w:val="24"/>
          <w:szCs w:val="24"/>
        </w:rPr>
      </w:pPr>
      <w:r>
        <w:rPr>
          <w:rFonts w:ascii="Times New Roman" w:eastAsia="Book Antiqua" w:hAnsi="Times New Roman" w:cs="Times New Roman"/>
          <w:sz w:val="24"/>
          <w:szCs w:val="24"/>
        </w:rPr>
        <w:t xml:space="preserve">Ms. </w:t>
      </w:r>
      <w:proofErr w:type="spellStart"/>
      <w:r>
        <w:rPr>
          <w:rFonts w:ascii="Times New Roman" w:eastAsia="Book Antiqua" w:hAnsi="Times New Roman" w:cs="Times New Roman"/>
          <w:sz w:val="24"/>
          <w:szCs w:val="24"/>
        </w:rPr>
        <w:t>Haleema</w:t>
      </w:r>
      <w:proofErr w:type="spellEnd"/>
      <w:r>
        <w:rPr>
          <w:rFonts w:ascii="Times New Roman" w:eastAsia="Book Antiqua" w:hAnsi="Times New Roman" w:cs="Times New Roman"/>
          <w:sz w:val="24"/>
          <w:szCs w:val="24"/>
        </w:rPr>
        <w:t xml:space="preserve"> Usman, chairperson Handicraft</w:t>
      </w:r>
      <w:r w:rsidR="00F726F2">
        <w:rPr>
          <w:rFonts w:ascii="Times New Roman" w:eastAsia="Book Antiqua" w:hAnsi="Times New Roman" w:cs="Times New Roman"/>
          <w:sz w:val="24"/>
          <w:szCs w:val="24"/>
        </w:rPr>
        <w:t xml:space="preserve"> Association of Pakistan </w:t>
      </w:r>
      <w:r w:rsidR="00834369">
        <w:rPr>
          <w:rFonts w:ascii="Times New Roman" w:eastAsia="Book Antiqua" w:hAnsi="Times New Roman" w:cs="Times New Roman"/>
          <w:sz w:val="24"/>
          <w:szCs w:val="24"/>
        </w:rPr>
        <w:t xml:space="preserve">talked about e-marketing and the </w:t>
      </w:r>
      <w:r w:rsidR="004D4A7D">
        <w:rPr>
          <w:rFonts w:ascii="Times New Roman" w:eastAsia="Book Antiqua" w:hAnsi="Times New Roman" w:cs="Times New Roman"/>
          <w:sz w:val="24"/>
          <w:szCs w:val="24"/>
        </w:rPr>
        <w:t xml:space="preserve">use </w:t>
      </w:r>
      <w:r w:rsidR="000912F5">
        <w:rPr>
          <w:rFonts w:ascii="Times New Roman" w:eastAsia="Book Antiqua" w:hAnsi="Times New Roman" w:cs="Times New Roman"/>
          <w:sz w:val="24"/>
          <w:szCs w:val="24"/>
        </w:rPr>
        <w:t>of</w:t>
      </w:r>
      <w:r w:rsidR="00834369">
        <w:rPr>
          <w:rFonts w:ascii="Times New Roman" w:eastAsia="Book Antiqua" w:hAnsi="Times New Roman" w:cs="Times New Roman"/>
          <w:sz w:val="24"/>
          <w:szCs w:val="24"/>
        </w:rPr>
        <w:t xml:space="preserve"> online channels for producers of handicraft products. </w:t>
      </w:r>
      <w:r w:rsidR="0092789B">
        <w:rPr>
          <w:rFonts w:ascii="Times New Roman" w:eastAsia="Book Antiqua" w:hAnsi="Times New Roman" w:cs="Times New Roman"/>
          <w:sz w:val="24"/>
          <w:szCs w:val="24"/>
        </w:rPr>
        <w:t xml:space="preserve">She mentioned that local artisans can use digital spaces for their sales and achieving sustainable level of market penetration. </w:t>
      </w:r>
      <w:r w:rsidR="00834369">
        <w:rPr>
          <w:rFonts w:ascii="Times New Roman" w:eastAsia="Book Antiqua" w:hAnsi="Times New Roman" w:cs="Times New Roman"/>
          <w:sz w:val="24"/>
          <w:szCs w:val="24"/>
        </w:rPr>
        <w:t>Ms. Shireen Arshad Khan, founder Handicraft Association of Pakistan</w:t>
      </w:r>
      <w:r w:rsidR="0092789B">
        <w:rPr>
          <w:rFonts w:ascii="Times New Roman" w:eastAsia="Book Antiqua" w:hAnsi="Times New Roman" w:cs="Times New Roman"/>
          <w:sz w:val="24"/>
          <w:szCs w:val="24"/>
        </w:rPr>
        <w:t xml:space="preserve"> highlighted the importance of payment gateways and e-commerce training of artisans in Pakistan. </w:t>
      </w:r>
      <w:r w:rsidR="00834369">
        <w:rPr>
          <w:rFonts w:ascii="Times New Roman" w:eastAsia="Book Antiqua" w:hAnsi="Times New Roman" w:cs="Times New Roman"/>
          <w:sz w:val="24"/>
          <w:szCs w:val="24"/>
        </w:rPr>
        <w:t xml:space="preserve">Ms. </w:t>
      </w:r>
      <w:proofErr w:type="spellStart"/>
      <w:r w:rsidR="00834369">
        <w:rPr>
          <w:rFonts w:ascii="Times New Roman" w:eastAsia="Book Antiqua" w:hAnsi="Times New Roman" w:cs="Times New Roman"/>
          <w:sz w:val="24"/>
          <w:szCs w:val="24"/>
        </w:rPr>
        <w:t>Masooma</w:t>
      </w:r>
      <w:proofErr w:type="spellEnd"/>
      <w:r w:rsidR="00834369">
        <w:rPr>
          <w:rFonts w:ascii="Times New Roman" w:eastAsia="Book Antiqua" w:hAnsi="Times New Roman" w:cs="Times New Roman"/>
          <w:sz w:val="24"/>
          <w:szCs w:val="24"/>
        </w:rPr>
        <w:t xml:space="preserve"> </w:t>
      </w:r>
      <w:proofErr w:type="spellStart"/>
      <w:r w:rsidR="00834369">
        <w:rPr>
          <w:rFonts w:ascii="Times New Roman" w:eastAsia="Book Antiqua" w:hAnsi="Times New Roman" w:cs="Times New Roman"/>
          <w:sz w:val="24"/>
          <w:szCs w:val="24"/>
        </w:rPr>
        <w:t>Sibtain</w:t>
      </w:r>
      <w:proofErr w:type="spellEnd"/>
      <w:r w:rsidR="00834369">
        <w:rPr>
          <w:rFonts w:ascii="Times New Roman" w:eastAsia="Book Antiqua" w:hAnsi="Times New Roman" w:cs="Times New Roman"/>
          <w:sz w:val="24"/>
          <w:szCs w:val="24"/>
        </w:rPr>
        <w:t>, Chairperson Committee on Women Economic Reforms</w:t>
      </w:r>
      <w:r w:rsidR="0092789B">
        <w:rPr>
          <w:rFonts w:ascii="Times New Roman" w:eastAsia="Book Antiqua" w:hAnsi="Times New Roman" w:cs="Times New Roman"/>
          <w:sz w:val="24"/>
          <w:szCs w:val="24"/>
        </w:rPr>
        <w:t xml:space="preserve"> </w:t>
      </w:r>
      <w:r w:rsidR="006510F4">
        <w:rPr>
          <w:rFonts w:ascii="Times New Roman" w:eastAsia="Book Antiqua" w:hAnsi="Times New Roman" w:cs="Times New Roman"/>
          <w:sz w:val="24"/>
          <w:szCs w:val="24"/>
        </w:rPr>
        <w:t>stressed upon the suitability of China as the target market for Pakistani handicraft products. She laid particular emphasis on developing linkages of Pakistan’s trade mission with trade bodies in foreign countries so that buyers can be identified.</w:t>
      </w:r>
    </w:p>
    <w:p w14:paraId="766E427E" w14:textId="77777777" w:rsidR="00C576A5" w:rsidRDefault="00C576A5">
      <w:pPr>
        <w:spacing w:line="360" w:lineRule="auto"/>
        <w:jc w:val="both"/>
        <w:rPr>
          <w:rFonts w:ascii="Times New Roman" w:eastAsia="Book Antiqua" w:hAnsi="Times New Roman" w:cs="Times New Roman"/>
          <w:sz w:val="24"/>
          <w:szCs w:val="24"/>
        </w:rPr>
      </w:pPr>
    </w:p>
    <w:p w14:paraId="7EF9E4BD" w14:textId="783CE189" w:rsidR="00C576A5" w:rsidRDefault="00C576A5">
      <w:pPr>
        <w:spacing w:line="360" w:lineRule="auto"/>
        <w:jc w:val="both"/>
        <w:rPr>
          <w:rFonts w:ascii="Times New Roman" w:eastAsia="Book Antiqua" w:hAnsi="Times New Roman" w:cs="Times New Roman"/>
          <w:sz w:val="24"/>
          <w:szCs w:val="24"/>
        </w:rPr>
      </w:pPr>
      <w:r>
        <w:rPr>
          <w:rFonts w:ascii="Times New Roman" w:hAnsi="Times New Roman" w:cs="Times New Roman"/>
          <w:noProof/>
          <w:color w:val="222222"/>
          <w:lang w:eastAsia="en-GB"/>
        </w:rPr>
        <w:drawing>
          <wp:inline distT="0" distB="0" distL="0" distR="0" wp14:anchorId="52A53589" wp14:editId="2703B0D9">
            <wp:extent cx="5725160" cy="4240530"/>
            <wp:effectExtent l="0" t="0" r="0" b="1270"/>
            <wp:docPr id="1" name="Picture 1" descr="../../Screenshot%202020-11-20%20at%2011.39.2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20-11-20%20at%2011.39.21%20AM.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5160" cy="4240530"/>
                    </a:xfrm>
                    <a:prstGeom prst="rect">
                      <a:avLst/>
                    </a:prstGeom>
                    <a:noFill/>
                    <a:ln>
                      <a:noFill/>
                    </a:ln>
                  </pic:spPr>
                </pic:pic>
              </a:graphicData>
            </a:graphic>
          </wp:inline>
        </w:drawing>
      </w:r>
    </w:p>
    <w:p w14:paraId="53A433C5" w14:textId="77777777" w:rsidR="00C576A5" w:rsidRDefault="00C576A5">
      <w:pPr>
        <w:spacing w:line="360" w:lineRule="auto"/>
        <w:jc w:val="both"/>
        <w:rPr>
          <w:rFonts w:ascii="Times New Roman" w:eastAsia="Book Antiqua" w:hAnsi="Times New Roman" w:cs="Times New Roman"/>
          <w:sz w:val="24"/>
          <w:szCs w:val="24"/>
        </w:rPr>
      </w:pPr>
    </w:p>
    <w:p w14:paraId="0511B7A7" w14:textId="753014C3" w:rsidR="00C576A5" w:rsidRPr="00DC03C1" w:rsidRDefault="00C576A5">
      <w:pPr>
        <w:spacing w:line="360" w:lineRule="auto"/>
        <w:jc w:val="both"/>
        <w:rPr>
          <w:rFonts w:ascii="Times New Roman" w:eastAsia="Book Antiqua" w:hAnsi="Times New Roman" w:cs="Times New Roman"/>
          <w:sz w:val="24"/>
          <w:szCs w:val="24"/>
        </w:rPr>
      </w:pPr>
      <w:r>
        <w:rPr>
          <w:rFonts w:ascii="Times New Roman" w:eastAsia="Book Antiqua" w:hAnsi="Times New Roman" w:cs="Times New Roman"/>
          <w:noProof/>
          <w:sz w:val="24"/>
          <w:szCs w:val="24"/>
          <w:lang w:val="en-GB" w:eastAsia="en-GB"/>
        </w:rPr>
        <w:lastRenderedPageBreak/>
        <w:drawing>
          <wp:inline distT="0" distB="0" distL="0" distR="0" wp14:anchorId="2C0CFF98" wp14:editId="2BFF1E09">
            <wp:extent cx="5937885" cy="4074160"/>
            <wp:effectExtent l="0" t="0" r="5715" b="0"/>
            <wp:docPr id="2" name="Picture 2" descr="../../Screenshot%202020-11-20%20at%2011.08.1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20-11-20%20at%2011.08.14%20A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4074160"/>
                    </a:xfrm>
                    <a:prstGeom prst="rect">
                      <a:avLst/>
                    </a:prstGeom>
                    <a:noFill/>
                    <a:ln>
                      <a:noFill/>
                    </a:ln>
                  </pic:spPr>
                </pic:pic>
              </a:graphicData>
            </a:graphic>
          </wp:inline>
        </w:drawing>
      </w:r>
      <w:bookmarkStart w:id="0" w:name="_GoBack"/>
      <w:bookmarkEnd w:id="0"/>
    </w:p>
    <w:sectPr w:rsidR="00C576A5" w:rsidRPr="00DC03C1" w:rsidSect="00C4229C">
      <w:pgSz w:w="12240" w:h="15840"/>
      <w:pgMar w:top="81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E7"/>
    <w:rsid w:val="00055154"/>
    <w:rsid w:val="000907DE"/>
    <w:rsid w:val="000912F5"/>
    <w:rsid w:val="001E2A40"/>
    <w:rsid w:val="002238CC"/>
    <w:rsid w:val="003010C1"/>
    <w:rsid w:val="00323A32"/>
    <w:rsid w:val="0035638D"/>
    <w:rsid w:val="00425A96"/>
    <w:rsid w:val="004C08EB"/>
    <w:rsid w:val="004C4720"/>
    <w:rsid w:val="004D4A7D"/>
    <w:rsid w:val="00520024"/>
    <w:rsid w:val="005230F2"/>
    <w:rsid w:val="006510F4"/>
    <w:rsid w:val="006F3CEE"/>
    <w:rsid w:val="00834369"/>
    <w:rsid w:val="0092789B"/>
    <w:rsid w:val="00930DBF"/>
    <w:rsid w:val="00A33956"/>
    <w:rsid w:val="00BA6E70"/>
    <w:rsid w:val="00BC3E00"/>
    <w:rsid w:val="00BF52B4"/>
    <w:rsid w:val="00BF5FAC"/>
    <w:rsid w:val="00C4229C"/>
    <w:rsid w:val="00C576A5"/>
    <w:rsid w:val="00DC03C1"/>
    <w:rsid w:val="00DF7895"/>
    <w:rsid w:val="00E31B2C"/>
    <w:rsid w:val="00F23AAB"/>
    <w:rsid w:val="00F575D6"/>
    <w:rsid w:val="00F726F2"/>
    <w:rsid w:val="00FA48E7"/>
    <w:rsid w:val="00FF7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F31D"/>
  <w15:docId w15:val="{CD59DFD8-491F-4DAA-842A-C9C5D4E5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521</Words>
  <Characters>2974</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dc:creator>
  <cp:lastModifiedBy>Muhammad Ahmad Hassan</cp:lastModifiedBy>
  <cp:revision>5</cp:revision>
  <dcterms:created xsi:type="dcterms:W3CDTF">2020-11-20T05:29:00Z</dcterms:created>
  <dcterms:modified xsi:type="dcterms:W3CDTF">2020-11-20T10:22:00Z</dcterms:modified>
</cp:coreProperties>
</file>