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6710B" w14:textId="1E9DA585" w:rsidR="00F41F7C" w:rsidRPr="0066164B" w:rsidRDefault="00F41F7C" w:rsidP="00F41F7C">
      <w:pPr>
        <w:pStyle w:val="Heading1"/>
        <w:jc w:val="center"/>
        <w:rPr>
          <w:rFonts w:ascii="Times New Roman" w:hAnsi="Times New Roman"/>
          <w:b/>
          <w:color w:val="C45911" w:themeColor="accent2" w:themeShade="BF"/>
          <w:sz w:val="24"/>
          <w:szCs w:val="24"/>
        </w:rPr>
      </w:pPr>
      <w:r>
        <w:rPr>
          <w:rFonts w:ascii="Times New Roman" w:hAnsi="Times New Roman"/>
          <w:b/>
          <w:color w:val="C45911" w:themeColor="accent2" w:themeShade="BF"/>
          <w:sz w:val="24"/>
          <w:szCs w:val="24"/>
        </w:rPr>
        <w:t xml:space="preserve">WEBINAR </w:t>
      </w:r>
      <w:r w:rsidR="008B4914">
        <w:rPr>
          <w:rFonts w:ascii="Times New Roman" w:hAnsi="Times New Roman"/>
          <w:b/>
          <w:color w:val="C45911" w:themeColor="accent2" w:themeShade="BF"/>
          <w:sz w:val="24"/>
          <w:szCs w:val="24"/>
        </w:rPr>
        <w:t>ON NEW MARKETS IN AFRICA AND CENTRAL ASIA AND POTENTIAL OF ALREADY EXISTING MARKETS (December 30</w:t>
      </w:r>
      <w:r>
        <w:rPr>
          <w:rFonts w:ascii="Times New Roman" w:hAnsi="Times New Roman"/>
          <w:b/>
          <w:color w:val="C45911" w:themeColor="accent2" w:themeShade="BF"/>
          <w:sz w:val="24"/>
          <w:szCs w:val="24"/>
        </w:rPr>
        <w:t>, 2021)</w:t>
      </w:r>
    </w:p>
    <w:p w14:paraId="201B6F64" w14:textId="77777777" w:rsidR="00F41F7C" w:rsidRPr="008306E5" w:rsidRDefault="00F41F7C" w:rsidP="00F41F7C">
      <w:pPr>
        <w:rPr>
          <w:rFonts w:ascii="Times New Roman" w:hAnsi="Times New Roman"/>
          <w:szCs w:val="24"/>
        </w:rPr>
      </w:pPr>
    </w:p>
    <w:tbl>
      <w:tblPr>
        <w:tblW w:w="10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7740"/>
      </w:tblGrid>
      <w:tr w:rsidR="00F41F7C" w:rsidRPr="008306E5" w14:paraId="08F90C19" w14:textId="77777777" w:rsidTr="00742A46">
        <w:trPr>
          <w:cantSplit/>
          <w:tblHeader/>
        </w:trPr>
        <w:tc>
          <w:tcPr>
            <w:tcW w:w="2340" w:type="dxa"/>
            <w:shd w:val="clear" w:color="auto" w:fill="F7CAAC" w:themeFill="accent2" w:themeFillTint="66"/>
          </w:tcPr>
          <w:p w14:paraId="578D123D" w14:textId="77777777" w:rsidR="00F41F7C" w:rsidRPr="008306E5" w:rsidRDefault="00F41F7C" w:rsidP="00742A46">
            <w:pPr>
              <w:pStyle w:val="Heading4"/>
              <w:rPr>
                <w:rFonts w:ascii="Times New Roman" w:hAnsi="Times New Roman"/>
                <w:i w:val="0"/>
                <w:sz w:val="24"/>
                <w:szCs w:val="24"/>
              </w:rPr>
            </w:pPr>
            <w:r>
              <w:rPr>
                <w:rFonts w:ascii="Times New Roman" w:hAnsi="Times New Roman"/>
                <w:b/>
                <w:i w:val="0"/>
                <w:sz w:val="24"/>
                <w:szCs w:val="24"/>
              </w:rPr>
              <w:t>Date</w:t>
            </w:r>
          </w:p>
        </w:tc>
        <w:tc>
          <w:tcPr>
            <w:tcW w:w="7740" w:type="dxa"/>
          </w:tcPr>
          <w:p w14:paraId="5A018FDE" w14:textId="77777777" w:rsidR="00F41F7C" w:rsidRPr="008306E5" w:rsidRDefault="00CF633A" w:rsidP="00742A46">
            <w:pPr>
              <w:pStyle w:val="Heading4"/>
              <w:rPr>
                <w:rFonts w:ascii="Times New Roman" w:hAnsi="Times New Roman"/>
                <w:i w:val="0"/>
                <w:sz w:val="24"/>
                <w:szCs w:val="24"/>
              </w:rPr>
            </w:pPr>
            <w:r>
              <w:rPr>
                <w:rFonts w:ascii="Times New Roman" w:hAnsi="Times New Roman"/>
                <w:i w:val="0"/>
                <w:sz w:val="24"/>
                <w:szCs w:val="24"/>
              </w:rPr>
              <w:t>December 30</w:t>
            </w:r>
            <w:r w:rsidR="00F41F7C">
              <w:rPr>
                <w:rFonts w:ascii="Times New Roman" w:hAnsi="Times New Roman"/>
                <w:i w:val="0"/>
                <w:sz w:val="24"/>
                <w:szCs w:val="24"/>
              </w:rPr>
              <w:t>, 2021</w:t>
            </w:r>
          </w:p>
        </w:tc>
      </w:tr>
      <w:tr w:rsidR="00F41F7C" w:rsidRPr="008306E5" w14:paraId="7144AC71" w14:textId="77777777" w:rsidTr="00742A46">
        <w:trPr>
          <w:cantSplit/>
          <w:tblHeader/>
        </w:trPr>
        <w:tc>
          <w:tcPr>
            <w:tcW w:w="2340" w:type="dxa"/>
            <w:shd w:val="clear" w:color="auto" w:fill="F7CAAC" w:themeFill="accent2" w:themeFillTint="66"/>
          </w:tcPr>
          <w:p w14:paraId="5551C364" w14:textId="77777777" w:rsidR="00F41F7C" w:rsidRPr="008306E5" w:rsidRDefault="00F41F7C" w:rsidP="00742A46">
            <w:pPr>
              <w:pStyle w:val="Heading4"/>
              <w:rPr>
                <w:rFonts w:ascii="Times New Roman" w:hAnsi="Times New Roman"/>
                <w:b/>
                <w:i w:val="0"/>
                <w:sz w:val="24"/>
                <w:szCs w:val="24"/>
              </w:rPr>
            </w:pPr>
            <w:r>
              <w:rPr>
                <w:rFonts w:ascii="Times New Roman" w:hAnsi="Times New Roman"/>
                <w:b/>
                <w:i w:val="0"/>
                <w:sz w:val="24"/>
                <w:szCs w:val="24"/>
              </w:rPr>
              <w:t>Time</w:t>
            </w:r>
          </w:p>
        </w:tc>
        <w:tc>
          <w:tcPr>
            <w:tcW w:w="7740" w:type="dxa"/>
          </w:tcPr>
          <w:p w14:paraId="3CC1C8E4" w14:textId="77777777" w:rsidR="00F41F7C" w:rsidRDefault="00F41F7C" w:rsidP="00742A46">
            <w:pPr>
              <w:pStyle w:val="Heading4"/>
              <w:tabs>
                <w:tab w:val="left" w:pos="1215"/>
              </w:tabs>
              <w:rPr>
                <w:rFonts w:ascii="Times New Roman" w:hAnsi="Times New Roman"/>
                <w:i w:val="0"/>
                <w:sz w:val="24"/>
                <w:szCs w:val="24"/>
              </w:rPr>
            </w:pPr>
            <w:r>
              <w:rPr>
                <w:rFonts w:ascii="Times New Roman" w:hAnsi="Times New Roman"/>
                <w:i w:val="0"/>
                <w:sz w:val="24"/>
                <w:szCs w:val="24"/>
              </w:rPr>
              <w:t>3:00 PM</w:t>
            </w:r>
          </w:p>
        </w:tc>
      </w:tr>
      <w:tr w:rsidR="00F41F7C" w:rsidRPr="008306E5" w14:paraId="7E792246" w14:textId="77777777" w:rsidTr="00742A46">
        <w:trPr>
          <w:cantSplit/>
          <w:tblHeader/>
        </w:trPr>
        <w:tc>
          <w:tcPr>
            <w:tcW w:w="2340" w:type="dxa"/>
            <w:shd w:val="clear" w:color="auto" w:fill="F7CAAC" w:themeFill="accent2" w:themeFillTint="66"/>
          </w:tcPr>
          <w:p w14:paraId="72984E2E" w14:textId="77777777" w:rsidR="00F41F7C" w:rsidRPr="008306E5" w:rsidRDefault="00F41F7C" w:rsidP="00742A46">
            <w:pPr>
              <w:pStyle w:val="Heading4"/>
              <w:rPr>
                <w:rFonts w:ascii="Times New Roman" w:hAnsi="Times New Roman"/>
                <w:b/>
                <w:i w:val="0"/>
                <w:sz w:val="24"/>
                <w:szCs w:val="24"/>
              </w:rPr>
            </w:pPr>
            <w:r>
              <w:rPr>
                <w:rFonts w:ascii="Times New Roman" w:hAnsi="Times New Roman"/>
                <w:b/>
                <w:i w:val="0"/>
                <w:sz w:val="24"/>
                <w:szCs w:val="24"/>
              </w:rPr>
              <w:t>Venue</w:t>
            </w:r>
          </w:p>
        </w:tc>
        <w:tc>
          <w:tcPr>
            <w:tcW w:w="7740" w:type="dxa"/>
          </w:tcPr>
          <w:p w14:paraId="57FC208A" w14:textId="77777777" w:rsidR="00F41F7C" w:rsidRDefault="00F41F7C" w:rsidP="00742A46">
            <w:pPr>
              <w:pStyle w:val="Heading4"/>
              <w:rPr>
                <w:rFonts w:ascii="Times New Roman" w:hAnsi="Times New Roman"/>
                <w:i w:val="0"/>
                <w:sz w:val="24"/>
                <w:szCs w:val="24"/>
              </w:rPr>
            </w:pPr>
            <w:r>
              <w:rPr>
                <w:rFonts w:ascii="Times New Roman" w:hAnsi="Times New Roman"/>
                <w:i w:val="0"/>
                <w:sz w:val="24"/>
                <w:szCs w:val="24"/>
              </w:rPr>
              <w:t>TDAP Faisalabad</w:t>
            </w:r>
          </w:p>
        </w:tc>
      </w:tr>
    </w:tbl>
    <w:p w14:paraId="0824D6F6" w14:textId="77777777" w:rsidR="00F41F7C" w:rsidRDefault="00F41F7C" w:rsidP="00F41F7C">
      <w:pPr>
        <w:pStyle w:val="Heading3"/>
        <w:rPr>
          <w:rFonts w:ascii="Times New Roman" w:hAnsi="Times New Roman"/>
          <w:sz w:val="24"/>
          <w:szCs w:val="24"/>
        </w:rPr>
        <w:sectPr w:rsidR="00F41F7C" w:rsidSect="000565A8">
          <w:footerReference w:type="default" r:id="rId7"/>
          <w:pgSz w:w="11907" w:h="16839" w:code="9"/>
          <w:pgMar w:top="720" w:right="720" w:bottom="720" w:left="720" w:header="720" w:footer="720" w:gutter="0"/>
          <w:cols w:space="720"/>
          <w:docGrid w:linePitch="326"/>
        </w:sectPr>
      </w:pPr>
    </w:p>
    <w:tbl>
      <w:tblPr>
        <w:tblW w:w="10080" w:type="dxa"/>
        <w:tblInd w:w="18" w:type="dxa"/>
        <w:tblBorders>
          <w:top w:val="single" w:sz="6" w:space="0" w:color="auto"/>
          <w:left w:val="single" w:sz="6" w:space="0" w:color="auto"/>
          <w:bottom w:val="single" w:sz="6" w:space="0" w:color="auto"/>
          <w:right w:val="single" w:sz="6" w:space="0" w:color="auto"/>
        </w:tblBorders>
        <w:shd w:val="clear" w:color="auto" w:fill="800080"/>
        <w:tblLayout w:type="fixed"/>
        <w:tblLook w:val="0000" w:firstRow="0" w:lastRow="0" w:firstColumn="0" w:lastColumn="0" w:noHBand="0" w:noVBand="0"/>
      </w:tblPr>
      <w:tblGrid>
        <w:gridCol w:w="10080"/>
      </w:tblGrid>
      <w:tr w:rsidR="00F41F7C" w:rsidRPr="008306E5" w14:paraId="195E7BCC" w14:textId="77777777" w:rsidTr="00742A46">
        <w:trPr>
          <w:cantSplit/>
        </w:trPr>
        <w:tc>
          <w:tcPr>
            <w:tcW w:w="10080" w:type="dxa"/>
            <w:tcBorders>
              <w:bottom w:val="nil"/>
            </w:tcBorders>
            <w:shd w:val="clear" w:color="auto" w:fill="C45911" w:themeFill="accent2" w:themeFillShade="BF"/>
          </w:tcPr>
          <w:p w14:paraId="085754D7" w14:textId="77777777" w:rsidR="00F41F7C" w:rsidRPr="008306E5" w:rsidRDefault="00F41F7C" w:rsidP="00742A46">
            <w:pPr>
              <w:pStyle w:val="Heading3"/>
              <w:rPr>
                <w:rFonts w:ascii="Times New Roman" w:hAnsi="Times New Roman"/>
                <w:sz w:val="24"/>
                <w:szCs w:val="24"/>
              </w:rPr>
            </w:pPr>
            <w:r w:rsidRPr="008306E5">
              <w:rPr>
                <w:rFonts w:ascii="Times New Roman" w:hAnsi="Times New Roman"/>
                <w:sz w:val="24"/>
                <w:szCs w:val="24"/>
              </w:rPr>
              <w:t>1. Meeting</w:t>
            </w:r>
            <w:r>
              <w:rPr>
                <w:rFonts w:ascii="Times New Roman" w:hAnsi="Times New Roman"/>
                <w:sz w:val="24"/>
                <w:szCs w:val="24"/>
              </w:rPr>
              <w:t>s</w:t>
            </w:r>
            <w:r w:rsidRPr="008306E5">
              <w:rPr>
                <w:rFonts w:ascii="Times New Roman" w:hAnsi="Times New Roman"/>
                <w:sz w:val="24"/>
                <w:szCs w:val="24"/>
              </w:rPr>
              <w:t xml:space="preserve"> Objective(s):</w:t>
            </w:r>
          </w:p>
        </w:tc>
      </w:tr>
      <w:tr w:rsidR="00F41F7C" w:rsidRPr="008306E5" w14:paraId="2997E290" w14:textId="77777777" w:rsidTr="00742A46">
        <w:trPr>
          <w:cantSplit/>
          <w:trHeight w:val="801"/>
        </w:trPr>
        <w:tc>
          <w:tcPr>
            <w:tcW w:w="10080" w:type="dxa"/>
            <w:tcBorders>
              <w:top w:val="nil"/>
              <w:bottom w:val="single" w:sz="6" w:space="0" w:color="auto"/>
            </w:tcBorders>
            <w:shd w:val="clear" w:color="auto" w:fill="FFFFFF"/>
          </w:tcPr>
          <w:p w14:paraId="58C003B8" w14:textId="77777777" w:rsidR="00F41F7C" w:rsidRPr="00C36AD5" w:rsidRDefault="00F41F7C" w:rsidP="00F33405">
            <w:pPr>
              <w:spacing w:line="36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To </w:t>
            </w:r>
            <w:r w:rsidR="00F33405">
              <w:rPr>
                <w:rFonts w:ascii="Times New Roman" w:hAnsi="Times New Roman"/>
                <w:szCs w:val="24"/>
                <w:shd w:val="clear" w:color="auto" w:fill="FFFFFF"/>
              </w:rPr>
              <w:t>apprise the exporters about the tariff structure and market conditions in Africa</w:t>
            </w:r>
            <w:r w:rsidR="00CF633A">
              <w:rPr>
                <w:rFonts w:ascii="Times New Roman" w:hAnsi="Times New Roman"/>
                <w:szCs w:val="24"/>
                <w:shd w:val="clear" w:color="auto" w:fill="FFFFFF"/>
              </w:rPr>
              <w:t xml:space="preserve"> and Central Asia</w:t>
            </w:r>
            <w:r w:rsidR="00F33405">
              <w:rPr>
                <w:rFonts w:ascii="Times New Roman" w:hAnsi="Times New Roman"/>
                <w:szCs w:val="24"/>
                <w:shd w:val="clear" w:color="auto" w:fill="FFFFFF"/>
              </w:rPr>
              <w:t xml:space="preserve">, and to highlight potential competitors and successful market entry strategies for </w:t>
            </w:r>
            <w:r w:rsidR="00CF633A">
              <w:rPr>
                <w:rFonts w:ascii="Times New Roman" w:hAnsi="Times New Roman"/>
                <w:szCs w:val="24"/>
                <w:shd w:val="clear" w:color="auto" w:fill="FFFFFF"/>
              </w:rPr>
              <w:t>exporters of Textile Products, Chemical and Pharmaceutical Sectors.</w:t>
            </w:r>
          </w:p>
          <w:p w14:paraId="595B960A" w14:textId="77777777" w:rsidR="00F41F7C" w:rsidRPr="00B31103" w:rsidRDefault="00F41F7C" w:rsidP="00742A46">
            <w:pPr>
              <w:jc w:val="both"/>
              <w:rPr>
                <w:rFonts w:ascii="Times New Roman" w:hAnsi="Times New Roman"/>
                <w:noProof/>
                <w:szCs w:val="24"/>
              </w:rPr>
            </w:pPr>
          </w:p>
        </w:tc>
      </w:tr>
      <w:tr w:rsidR="00F41F7C" w:rsidRPr="008306E5" w14:paraId="791D47B1" w14:textId="77777777" w:rsidTr="00742A46">
        <w:tblPrEx>
          <w:tblBorders>
            <w:top w:val="dotted" w:sz="4" w:space="0" w:color="auto"/>
            <w:insideH w:val="dotted" w:sz="4" w:space="0" w:color="auto"/>
            <w:insideV w:val="dotted" w:sz="4" w:space="0" w:color="auto"/>
          </w:tblBorders>
          <w:shd w:val="clear" w:color="auto" w:fill="auto"/>
        </w:tblPrEx>
        <w:trPr>
          <w:cantSplit/>
        </w:trPr>
        <w:tc>
          <w:tcPr>
            <w:tcW w:w="10080" w:type="dxa"/>
            <w:shd w:val="clear" w:color="auto" w:fill="C45911" w:themeFill="accent2" w:themeFillShade="BF"/>
          </w:tcPr>
          <w:p w14:paraId="42DB7B7D" w14:textId="77777777" w:rsidR="00F41F7C" w:rsidRPr="008306E5" w:rsidRDefault="00F41F7C" w:rsidP="00742A46">
            <w:pPr>
              <w:pStyle w:val="Heading3"/>
              <w:rPr>
                <w:rFonts w:ascii="Times New Roman" w:hAnsi="Times New Roman"/>
                <w:sz w:val="24"/>
                <w:szCs w:val="24"/>
              </w:rPr>
            </w:pPr>
            <w:r w:rsidRPr="008306E5">
              <w:rPr>
                <w:rFonts w:ascii="Times New Roman" w:hAnsi="Times New Roman"/>
                <w:sz w:val="24"/>
                <w:szCs w:val="24"/>
              </w:rPr>
              <w:t>2. Background:</w:t>
            </w:r>
          </w:p>
        </w:tc>
      </w:tr>
      <w:tr w:rsidR="00F41F7C" w:rsidRPr="008306E5" w14:paraId="6987FA40" w14:textId="77777777" w:rsidTr="00742A46">
        <w:tblPrEx>
          <w:tblBorders>
            <w:top w:val="dotted" w:sz="4" w:space="0" w:color="auto"/>
            <w:insideH w:val="dotted" w:sz="4" w:space="0" w:color="auto"/>
            <w:insideV w:val="dotted" w:sz="4" w:space="0" w:color="auto"/>
          </w:tblBorders>
          <w:shd w:val="clear" w:color="auto" w:fill="auto"/>
        </w:tblPrEx>
        <w:trPr>
          <w:cantSplit/>
        </w:trPr>
        <w:tc>
          <w:tcPr>
            <w:tcW w:w="10080" w:type="dxa"/>
          </w:tcPr>
          <w:p w14:paraId="735456F8" w14:textId="77777777" w:rsidR="00F33405" w:rsidRPr="00F33405" w:rsidRDefault="00CE4921" w:rsidP="00F33405">
            <w:pPr>
              <w:spacing w:line="360" w:lineRule="auto"/>
              <w:jc w:val="both"/>
              <w:rPr>
                <w:rFonts w:ascii="Times New Roman" w:hAnsi="Times New Roman"/>
                <w:szCs w:val="28"/>
              </w:rPr>
            </w:pPr>
            <w:r>
              <w:rPr>
                <w:rFonts w:ascii="Times New Roman" w:hAnsi="Times New Roman"/>
                <w:szCs w:val="28"/>
              </w:rPr>
              <w:t xml:space="preserve">That Africa and Central Asia are the markets of future is a remark without exaggeration. </w:t>
            </w:r>
            <w:r w:rsidR="00F33405" w:rsidRPr="00F33405">
              <w:rPr>
                <w:rFonts w:ascii="Times New Roman" w:hAnsi="Times New Roman"/>
                <w:szCs w:val="28"/>
              </w:rPr>
              <w:t>Keeping in view the huge trade potential that exists between Pakistan and the African countries, the Ministry of Commerce has also devised its “Look Africa Policy” to promote trade in that region. That said, much needs to be done to tap this potential.</w:t>
            </w:r>
            <w:r w:rsidR="00F33405">
              <w:rPr>
                <w:rFonts w:ascii="Times New Roman" w:hAnsi="Times New Roman"/>
                <w:szCs w:val="28"/>
              </w:rPr>
              <w:t xml:space="preserve"> </w:t>
            </w:r>
            <w:r>
              <w:rPr>
                <w:rFonts w:ascii="Times New Roman" w:hAnsi="Times New Roman"/>
                <w:szCs w:val="28"/>
              </w:rPr>
              <w:t xml:space="preserve">Quite similarly, trade linkages with Central Asian states also need to be explored. </w:t>
            </w:r>
            <w:r w:rsidR="00F33405">
              <w:rPr>
                <w:rFonts w:ascii="Times New Roman" w:hAnsi="Times New Roman"/>
                <w:szCs w:val="28"/>
              </w:rPr>
              <w:t>This webinar was an effort to explore opportu</w:t>
            </w:r>
            <w:r>
              <w:rPr>
                <w:rFonts w:ascii="Times New Roman" w:hAnsi="Times New Roman"/>
                <w:szCs w:val="28"/>
              </w:rPr>
              <w:t>nities for textile, pharmaceutical and chemical sector</w:t>
            </w:r>
            <w:r w:rsidR="00F33405">
              <w:rPr>
                <w:rFonts w:ascii="Times New Roman" w:hAnsi="Times New Roman"/>
                <w:szCs w:val="28"/>
              </w:rPr>
              <w:t xml:space="preserve"> exporters in Africa</w:t>
            </w:r>
            <w:r>
              <w:rPr>
                <w:rFonts w:ascii="Times New Roman" w:hAnsi="Times New Roman"/>
                <w:szCs w:val="28"/>
              </w:rPr>
              <w:t xml:space="preserve"> and Central Asia</w:t>
            </w:r>
            <w:r w:rsidR="00F33405">
              <w:rPr>
                <w:rFonts w:ascii="Times New Roman" w:hAnsi="Times New Roman"/>
                <w:szCs w:val="28"/>
              </w:rPr>
              <w:t>.</w:t>
            </w:r>
          </w:p>
          <w:p w14:paraId="05996A19" w14:textId="77777777" w:rsidR="00F41F7C" w:rsidRPr="00441047" w:rsidRDefault="00F41F7C" w:rsidP="00742A46">
            <w:pPr>
              <w:spacing w:after="160" w:line="276" w:lineRule="auto"/>
              <w:jc w:val="both"/>
              <w:rPr>
                <w:rFonts w:ascii="Times New Roman" w:hAnsi="Times New Roman"/>
                <w:szCs w:val="24"/>
              </w:rPr>
            </w:pPr>
          </w:p>
        </w:tc>
      </w:tr>
    </w:tbl>
    <w:p w14:paraId="209859CB" w14:textId="77777777" w:rsidR="00F41F7C" w:rsidRPr="008306E5" w:rsidRDefault="00F41F7C" w:rsidP="00F41F7C">
      <w:pPr>
        <w:rPr>
          <w:rFonts w:ascii="Times New Roman" w:hAnsi="Times New Roman"/>
          <w:szCs w:val="24"/>
        </w:rPr>
      </w:pPr>
    </w:p>
    <w:tbl>
      <w:tblPr>
        <w:tblW w:w="10080" w:type="dxa"/>
        <w:tblInd w:w="18" w:type="dxa"/>
        <w:tblBorders>
          <w:top w:val="dotted" w:sz="4"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000" w:firstRow="0" w:lastRow="0" w:firstColumn="0" w:lastColumn="0" w:noHBand="0" w:noVBand="0"/>
      </w:tblPr>
      <w:tblGrid>
        <w:gridCol w:w="8010"/>
        <w:gridCol w:w="2070"/>
      </w:tblGrid>
      <w:tr w:rsidR="00F41F7C" w:rsidRPr="008306E5" w14:paraId="34D8707D" w14:textId="77777777" w:rsidTr="00742A46">
        <w:trPr>
          <w:cantSplit/>
        </w:trPr>
        <w:tc>
          <w:tcPr>
            <w:tcW w:w="8010" w:type="dxa"/>
            <w:shd w:val="clear" w:color="auto" w:fill="C45911" w:themeFill="accent2" w:themeFillShade="BF"/>
          </w:tcPr>
          <w:p w14:paraId="0FB993D8" w14:textId="77777777" w:rsidR="00F41F7C" w:rsidRPr="008306E5" w:rsidRDefault="00F41F7C" w:rsidP="00742A46">
            <w:pPr>
              <w:pStyle w:val="Heading3"/>
              <w:rPr>
                <w:rFonts w:ascii="Times New Roman" w:hAnsi="Times New Roman"/>
                <w:sz w:val="24"/>
                <w:szCs w:val="24"/>
              </w:rPr>
            </w:pPr>
            <w:r>
              <w:rPr>
                <w:rFonts w:ascii="Times New Roman" w:hAnsi="Times New Roman"/>
                <w:sz w:val="24"/>
                <w:szCs w:val="24"/>
              </w:rPr>
              <w:t>3. Discussion</w:t>
            </w:r>
          </w:p>
        </w:tc>
        <w:tc>
          <w:tcPr>
            <w:tcW w:w="2070" w:type="dxa"/>
            <w:shd w:val="clear" w:color="auto" w:fill="C45911" w:themeFill="accent2" w:themeFillShade="BF"/>
          </w:tcPr>
          <w:p w14:paraId="5D6989CD" w14:textId="77777777" w:rsidR="00F41F7C" w:rsidRPr="008306E5" w:rsidRDefault="00F41F7C" w:rsidP="00742A46">
            <w:pPr>
              <w:pStyle w:val="Heading3"/>
              <w:rPr>
                <w:rFonts w:ascii="Times New Roman" w:hAnsi="Times New Roman"/>
                <w:sz w:val="24"/>
                <w:szCs w:val="24"/>
              </w:rPr>
            </w:pPr>
            <w:r w:rsidRPr="008306E5">
              <w:rPr>
                <w:rFonts w:ascii="Times New Roman" w:hAnsi="Times New Roman"/>
                <w:sz w:val="24"/>
                <w:szCs w:val="24"/>
              </w:rPr>
              <w:t>Input By:</w:t>
            </w:r>
          </w:p>
        </w:tc>
      </w:tr>
      <w:tr w:rsidR="00AD1185" w:rsidRPr="008306E5" w14:paraId="6DB6B45D" w14:textId="77777777" w:rsidTr="00742A46">
        <w:trPr>
          <w:cantSplit/>
        </w:trPr>
        <w:tc>
          <w:tcPr>
            <w:tcW w:w="8010" w:type="dxa"/>
          </w:tcPr>
          <w:p w14:paraId="6E603E47" w14:textId="77777777" w:rsidR="00AD1185" w:rsidRDefault="00740D07" w:rsidP="00742A46">
            <w:pPr>
              <w:spacing w:line="360" w:lineRule="auto"/>
              <w:jc w:val="both"/>
              <w:rPr>
                <w:rFonts w:ascii="Times New Roman" w:hAnsi="Times New Roman"/>
                <w:szCs w:val="24"/>
              </w:rPr>
            </w:pPr>
            <w:r>
              <w:rPr>
                <w:rFonts w:ascii="Times New Roman" w:hAnsi="Times New Roman"/>
                <w:szCs w:val="24"/>
              </w:rPr>
              <w:t xml:space="preserve">The welcome remarks were delivered by the Director of the office who expressed his gratitude towards worthy speakers for joining this session. He underscored the fact that Africa and Central Asia hold a great potential for Pakistani manufacturers. </w:t>
            </w:r>
            <w:r w:rsidR="002125A8">
              <w:rPr>
                <w:rFonts w:ascii="Times New Roman" w:hAnsi="Times New Roman"/>
                <w:szCs w:val="24"/>
              </w:rPr>
              <w:t xml:space="preserve">However, an irresistible urge amongst the business community to play safe didn’t allow our exporters to tap these unconventional markets. Thankfully, with the efforts of Ministry and given the current scenario post pandemic, Pakistan is prioritizing these </w:t>
            </w:r>
            <w:proofErr w:type="spellStart"/>
            <w:r w:rsidR="002125A8">
              <w:rPr>
                <w:rFonts w:ascii="Times New Roman" w:hAnsi="Times New Roman"/>
                <w:szCs w:val="24"/>
              </w:rPr>
              <w:t>neighbouring</w:t>
            </w:r>
            <w:proofErr w:type="spellEnd"/>
            <w:r w:rsidR="002125A8">
              <w:rPr>
                <w:rFonts w:ascii="Times New Roman" w:hAnsi="Times New Roman"/>
                <w:szCs w:val="24"/>
              </w:rPr>
              <w:t xml:space="preserve"> markets which is a welcoming change.</w:t>
            </w:r>
          </w:p>
        </w:tc>
        <w:tc>
          <w:tcPr>
            <w:tcW w:w="2070" w:type="dxa"/>
          </w:tcPr>
          <w:p w14:paraId="7D4225F2" w14:textId="77777777" w:rsidR="00AD1185" w:rsidRDefault="00DB28CB" w:rsidP="00742A46">
            <w:pPr>
              <w:pStyle w:val="CovFormText"/>
              <w:keepNext/>
              <w:keepLines/>
              <w:jc w:val="both"/>
              <w:rPr>
                <w:rFonts w:ascii="Times New Roman" w:hAnsi="Times New Roman"/>
                <w:szCs w:val="24"/>
              </w:rPr>
            </w:pPr>
            <w:r>
              <w:rPr>
                <w:rFonts w:ascii="Times New Roman" w:hAnsi="Times New Roman"/>
                <w:szCs w:val="24"/>
              </w:rPr>
              <w:t xml:space="preserve">Mr. Allah Dad </w:t>
            </w:r>
            <w:proofErr w:type="spellStart"/>
            <w:r>
              <w:rPr>
                <w:rFonts w:ascii="Times New Roman" w:hAnsi="Times New Roman"/>
                <w:szCs w:val="24"/>
              </w:rPr>
              <w:t>Tarar</w:t>
            </w:r>
            <w:proofErr w:type="spellEnd"/>
          </w:p>
        </w:tc>
      </w:tr>
      <w:tr w:rsidR="00F41F7C" w:rsidRPr="008306E5" w14:paraId="56A0B0E8" w14:textId="77777777" w:rsidTr="00742A46">
        <w:trPr>
          <w:cantSplit/>
        </w:trPr>
        <w:tc>
          <w:tcPr>
            <w:tcW w:w="8010" w:type="dxa"/>
          </w:tcPr>
          <w:p w14:paraId="153252F1" w14:textId="77777777" w:rsidR="00CE4921" w:rsidRDefault="00C27959" w:rsidP="00742A46">
            <w:pPr>
              <w:spacing w:line="360" w:lineRule="auto"/>
              <w:jc w:val="both"/>
              <w:rPr>
                <w:rFonts w:ascii="Times New Roman" w:hAnsi="Times New Roman"/>
                <w:szCs w:val="24"/>
              </w:rPr>
            </w:pPr>
            <w:r>
              <w:rPr>
                <w:rFonts w:ascii="Times New Roman" w:hAnsi="Times New Roman"/>
                <w:szCs w:val="24"/>
              </w:rPr>
              <w:lastRenderedPageBreak/>
              <w:t>A USD 90 Billion economy, Kenya is a very attractive market, especially for new entrants.</w:t>
            </w:r>
            <w:r w:rsidR="001B37C9">
              <w:rPr>
                <w:rFonts w:ascii="Times New Roman" w:hAnsi="Times New Roman"/>
                <w:szCs w:val="24"/>
              </w:rPr>
              <w:t xml:space="preserve"> With its robust banking channels, it offers a congenial business environment to exporters.</w:t>
            </w:r>
          </w:p>
          <w:p w14:paraId="46A4A478" w14:textId="77777777" w:rsidR="001B37C9" w:rsidRDefault="001B37C9" w:rsidP="00742A46">
            <w:pPr>
              <w:spacing w:line="360" w:lineRule="auto"/>
              <w:jc w:val="both"/>
              <w:rPr>
                <w:rFonts w:ascii="Times New Roman" w:hAnsi="Times New Roman"/>
                <w:szCs w:val="24"/>
              </w:rPr>
            </w:pPr>
            <w:r>
              <w:rPr>
                <w:rFonts w:ascii="Times New Roman" w:hAnsi="Times New Roman"/>
                <w:szCs w:val="24"/>
              </w:rPr>
              <w:t>Kenya is part of East African Community (EAC). Therefore, it follows the same</w:t>
            </w:r>
            <w:r w:rsidR="008B4914">
              <w:rPr>
                <w:rFonts w:ascii="Times New Roman" w:hAnsi="Times New Roman"/>
                <w:szCs w:val="24"/>
              </w:rPr>
              <w:t xml:space="preserve"> tariff regime as applicable in other EAC members i.e., EAC 2017. Custom duties are high on Pharmaceutical products.</w:t>
            </w:r>
            <w:r w:rsidR="00D635F4">
              <w:rPr>
                <w:rFonts w:ascii="Times New Roman" w:hAnsi="Times New Roman"/>
                <w:szCs w:val="24"/>
              </w:rPr>
              <w:t xml:space="preserve"> Similarly, in the chemical sector, we face a huge competition from Egypt. Egypt faces lesser duties vis-a vis Pakistani products which makes our chemical sector uncompetitive. Again in case of Textile sector, Egypt is at an advantage because of a minimal 5% duty in comparison with 25-40% on Pakistani Textile products. However, there is huge scope for textile especially Bed Linen in Kenya.</w:t>
            </w:r>
            <w:r w:rsidR="007C5065">
              <w:rPr>
                <w:rFonts w:ascii="Times New Roman" w:hAnsi="Times New Roman"/>
                <w:szCs w:val="24"/>
              </w:rPr>
              <w:t xml:space="preserve"> An additional VAT is applied on all products except rice.</w:t>
            </w:r>
          </w:p>
          <w:p w14:paraId="35465CEC" w14:textId="77777777" w:rsidR="001B37C9" w:rsidRDefault="00D635F4" w:rsidP="00742A46">
            <w:pPr>
              <w:spacing w:line="360" w:lineRule="auto"/>
              <w:jc w:val="both"/>
              <w:rPr>
                <w:rFonts w:ascii="Times New Roman" w:hAnsi="Times New Roman"/>
                <w:szCs w:val="24"/>
              </w:rPr>
            </w:pPr>
            <w:r>
              <w:rPr>
                <w:rFonts w:ascii="Times New Roman" w:hAnsi="Times New Roman"/>
                <w:szCs w:val="24"/>
              </w:rPr>
              <w:t>T</w:t>
            </w:r>
            <w:r w:rsidR="001B37C9">
              <w:rPr>
                <w:rFonts w:ascii="Times New Roman" w:hAnsi="Times New Roman"/>
                <w:szCs w:val="24"/>
              </w:rPr>
              <w:t>he NTB</w:t>
            </w:r>
            <w:r>
              <w:rPr>
                <w:rFonts w:ascii="Times New Roman" w:hAnsi="Times New Roman"/>
                <w:szCs w:val="24"/>
              </w:rPr>
              <w:t>s d</w:t>
            </w:r>
            <w:r w:rsidR="001B37C9">
              <w:rPr>
                <w:rFonts w:ascii="Times New Roman" w:hAnsi="Times New Roman"/>
                <w:szCs w:val="24"/>
              </w:rPr>
              <w:t xml:space="preserve">o pose a challenge to the exporters. </w:t>
            </w:r>
            <w:r w:rsidR="004C43BC">
              <w:rPr>
                <w:rFonts w:ascii="Times New Roman" w:hAnsi="Times New Roman"/>
                <w:szCs w:val="24"/>
              </w:rPr>
              <w:t xml:space="preserve">Kenya Bureau of Standards Certification is necessary for manufacturing sector including engineering and textile products. </w:t>
            </w:r>
            <w:r w:rsidR="007C5065">
              <w:rPr>
                <w:rFonts w:ascii="Times New Roman" w:hAnsi="Times New Roman"/>
                <w:szCs w:val="24"/>
              </w:rPr>
              <w:t>Certification requirements for Pharmaceuticals are especially stringent. Manufacturers are required to have a Good Manufacturing Practice Certificate and Product Registration Certificate.</w:t>
            </w:r>
          </w:p>
          <w:p w14:paraId="67678E97" w14:textId="77777777" w:rsidR="004F09BA" w:rsidRPr="00C36AD5" w:rsidRDefault="007C5065" w:rsidP="00742A46">
            <w:pPr>
              <w:spacing w:line="360" w:lineRule="auto"/>
              <w:jc w:val="both"/>
              <w:rPr>
                <w:rFonts w:ascii="Times New Roman" w:hAnsi="Times New Roman"/>
                <w:szCs w:val="24"/>
              </w:rPr>
            </w:pPr>
            <w:r>
              <w:rPr>
                <w:rFonts w:ascii="Times New Roman" w:hAnsi="Times New Roman"/>
                <w:szCs w:val="24"/>
              </w:rPr>
              <w:t>Cash against documents is the most acceptable method of trade in Kenya.</w:t>
            </w:r>
            <w:r w:rsidR="00C8472F">
              <w:rPr>
                <w:rFonts w:ascii="Times New Roman" w:hAnsi="Times New Roman"/>
                <w:szCs w:val="24"/>
              </w:rPr>
              <w:t xml:space="preserve"> </w:t>
            </w:r>
          </w:p>
        </w:tc>
        <w:tc>
          <w:tcPr>
            <w:tcW w:w="2070" w:type="dxa"/>
          </w:tcPr>
          <w:p w14:paraId="0AD6344A" w14:textId="77777777" w:rsidR="00F41F7C" w:rsidRPr="00BE5489" w:rsidRDefault="00AD1185" w:rsidP="00742A46">
            <w:pPr>
              <w:pStyle w:val="CovFormText"/>
              <w:keepNext/>
              <w:keepLines/>
              <w:jc w:val="both"/>
              <w:rPr>
                <w:rFonts w:ascii="Times New Roman" w:hAnsi="Times New Roman"/>
                <w:szCs w:val="24"/>
              </w:rPr>
            </w:pPr>
            <w:r>
              <w:rPr>
                <w:rFonts w:ascii="Times New Roman" w:hAnsi="Times New Roman"/>
                <w:szCs w:val="24"/>
              </w:rPr>
              <w:t>Mr. L.D. Khan, Trade and Investment Counsellor, Kenya</w:t>
            </w:r>
          </w:p>
        </w:tc>
      </w:tr>
      <w:tr w:rsidR="00EF1596" w:rsidRPr="008306E5" w14:paraId="3A7B2DB0" w14:textId="77777777" w:rsidTr="00742A46">
        <w:trPr>
          <w:cantSplit/>
        </w:trPr>
        <w:tc>
          <w:tcPr>
            <w:tcW w:w="8010" w:type="dxa"/>
          </w:tcPr>
          <w:p w14:paraId="6DAF8CB2" w14:textId="77777777" w:rsidR="00A40726" w:rsidRDefault="00A40726" w:rsidP="00A40726">
            <w:pPr>
              <w:spacing w:line="360" w:lineRule="auto"/>
              <w:jc w:val="both"/>
              <w:rPr>
                <w:rFonts w:ascii="Times New Roman" w:hAnsi="Times New Roman"/>
                <w:szCs w:val="24"/>
              </w:rPr>
            </w:pPr>
            <w:r>
              <w:rPr>
                <w:rFonts w:ascii="Times New Roman" w:hAnsi="Times New Roman"/>
                <w:szCs w:val="24"/>
              </w:rPr>
              <w:lastRenderedPageBreak/>
              <w:t>In pharmaceutical sector, the total exports of Algeria are USD 1.4 Billion. Local production meets 65-70% of the total demand of the country. The rest is mostly imported from European countries especially France, Germany and Belgium (80%). Pakistan used to have a sizeable export share in Pharmaceutical imports of Algeria with USD 5 million imports back in 2021-15. However, due to lack of interest we have lost our share considerably to our competitors. In the previous year, our exports were just around USD 150,000 which mostly included bandages, orthopedic support and herbal medicine. There is 5% duty on Pharmaceuticals along with 19% VAT. The country GMP and ISO certification. SIPHAL and MAGHRIB PHARMA are the two largest exhibitions of this sector in Algeria.</w:t>
            </w:r>
          </w:p>
          <w:p w14:paraId="02B56F65" w14:textId="77777777" w:rsidR="00A40726" w:rsidRDefault="00A40726" w:rsidP="00A40726">
            <w:pPr>
              <w:spacing w:line="360" w:lineRule="auto"/>
              <w:jc w:val="both"/>
              <w:rPr>
                <w:rFonts w:ascii="Times New Roman" w:hAnsi="Times New Roman"/>
                <w:szCs w:val="24"/>
              </w:rPr>
            </w:pPr>
          </w:p>
          <w:p w14:paraId="057F2A5F" w14:textId="77777777" w:rsidR="00A40726" w:rsidRDefault="00A40726" w:rsidP="00A40726">
            <w:pPr>
              <w:spacing w:line="360" w:lineRule="auto"/>
              <w:jc w:val="both"/>
              <w:rPr>
                <w:rFonts w:ascii="Times New Roman" w:hAnsi="Times New Roman"/>
                <w:szCs w:val="24"/>
              </w:rPr>
            </w:pPr>
            <w:r>
              <w:rPr>
                <w:rFonts w:ascii="Times New Roman" w:hAnsi="Times New Roman"/>
                <w:szCs w:val="24"/>
              </w:rPr>
              <w:t xml:space="preserve">There is huge potential for textile exports to Algeria. The country imports around USD 1.8-2 billion annually. The local industry meets just 20% of the demand. There is great preference for wrinkle free cloth. For Pakistan, China, India and Turkey—the four major players in textile—the duty applicable is 30%. The European Union enjoys not only preferential system but also proximity advantage. </w:t>
            </w:r>
            <w:proofErr w:type="spellStart"/>
            <w:r>
              <w:rPr>
                <w:rFonts w:ascii="Times New Roman" w:hAnsi="Times New Roman"/>
                <w:szCs w:val="24"/>
              </w:rPr>
              <w:t>TexStyle</w:t>
            </w:r>
            <w:proofErr w:type="spellEnd"/>
            <w:r>
              <w:rPr>
                <w:rFonts w:ascii="Times New Roman" w:hAnsi="Times New Roman"/>
                <w:szCs w:val="24"/>
              </w:rPr>
              <w:t xml:space="preserve"> is the largest textile exhibition is Algeria.</w:t>
            </w:r>
          </w:p>
          <w:p w14:paraId="7A892639" w14:textId="77777777" w:rsidR="00BE69A4" w:rsidRDefault="00BE69A4" w:rsidP="00A40726">
            <w:pPr>
              <w:spacing w:line="360" w:lineRule="auto"/>
              <w:jc w:val="both"/>
              <w:rPr>
                <w:rFonts w:ascii="Times New Roman" w:hAnsi="Times New Roman"/>
                <w:szCs w:val="24"/>
              </w:rPr>
            </w:pPr>
          </w:p>
          <w:p w14:paraId="7A8C53E0" w14:textId="77777777" w:rsidR="00BE69A4" w:rsidRDefault="00BE69A4" w:rsidP="00BE69A4">
            <w:pPr>
              <w:spacing w:line="360" w:lineRule="auto"/>
              <w:jc w:val="both"/>
              <w:rPr>
                <w:rFonts w:ascii="Times New Roman" w:hAnsi="Times New Roman"/>
                <w:szCs w:val="24"/>
              </w:rPr>
            </w:pPr>
            <w:r>
              <w:rPr>
                <w:rFonts w:ascii="Times New Roman" w:hAnsi="Times New Roman"/>
                <w:szCs w:val="24"/>
              </w:rPr>
              <w:t>Total imports in the Chemical sector are around 790 million which mostly include varnishes, paints and resins. Construction sector is booming and, therefore, demand for construction related chemicals is very high.</w:t>
            </w:r>
          </w:p>
          <w:p w14:paraId="747AC11E" w14:textId="77777777" w:rsidR="00BE69A4" w:rsidRDefault="00BE69A4" w:rsidP="00BE69A4">
            <w:pPr>
              <w:spacing w:line="360" w:lineRule="auto"/>
              <w:jc w:val="both"/>
              <w:rPr>
                <w:rFonts w:ascii="Times New Roman" w:hAnsi="Times New Roman"/>
                <w:szCs w:val="24"/>
              </w:rPr>
            </w:pPr>
            <w:r>
              <w:rPr>
                <w:rFonts w:ascii="Times New Roman" w:hAnsi="Times New Roman"/>
                <w:szCs w:val="24"/>
              </w:rPr>
              <w:t xml:space="preserve">Joint ventures are the most successful mode of entry in the Algerian market be it any product. India and China have opened their chain stores in Algeria to get a foothold in this market. This also helps them cut their costs and provides a duty free access to Europe as well. Cash against documents is the preferred method for trade. </w:t>
            </w:r>
          </w:p>
          <w:p w14:paraId="244F88C5" w14:textId="77777777" w:rsidR="00BE69A4" w:rsidRDefault="00BE69A4" w:rsidP="00A40726">
            <w:pPr>
              <w:spacing w:line="360" w:lineRule="auto"/>
              <w:jc w:val="both"/>
              <w:rPr>
                <w:rFonts w:ascii="Times New Roman" w:hAnsi="Times New Roman"/>
                <w:szCs w:val="24"/>
              </w:rPr>
            </w:pPr>
          </w:p>
          <w:p w14:paraId="1A3EC490" w14:textId="77777777" w:rsidR="00EF1596" w:rsidRDefault="00EF1596" w:rsidP="00742A46">
            <w:pPr>
              <w:spacing w:line="360" w:lineRule="auto"/>
              <w:jc w:val="both"/>
              <w:rPr>
                <w:rFonts w:ascii="Times New Roman" w:hAnsi="Times New Roman"/>
                <w:szCs w:val="24"/>
              </w:rPr>
            </w:pPr>
          </w:p>
        </w:tc>
        <w:tc>
          <w:tcPr>
            <w:tcW w:w="2070" w:type="dxa"/>
          </w:tcPr>
          <w:p w14:paraId="7507775D" w14:textId="77777777" w:rsidR="00EF1596" w:rsidRDefault="00EF1596" w:rsidP="00742A46">
            <w:pPr>
              <w:pStyle w:val="CovFormText"/>
              <w:keepNext/>
              <w:keepLines/>
              <w:jc w:val="both"/>
              <w:rPr>
                <w:rFonts w:ascii="Times New Roman" w:hAnsi="Times New Roman"/>
                <w:szCs w:val="24"/>
              </w:rPr>
            </w:pPr>
            <w:r>
              <w:rPr>
                <w:rFonts w:ascii="Times New Roman" w:hAnsi="Times New Roman"/>
                <w:szCs w:val="24"/>
              </w:rPr>
              <w:t xml:space="preserve">Mr. </w:t>
            </w:r>
            <w:proofErr w:type="spellStart"/>
            <w:r>
              <w:rPr>
                <w:rFonts w:ascii="Times New Roman" w:hAnsi="Times New Roman"/>
                <w:szCs w:val="24"/>
              </w:rPr>
              <w:t>Qazafi</w:t>
            </w:r>
            <w:proofErr w:type="spellEnd"/>
            <w:r>
              <w:rPr>
                <w:rFonts w:ascii="Times New Roman" w:hAnsi="Times New Roman"/>
                <w:szCs w:val="24"/>
              </w:rPr>
              <w:t xml:space="preserve"> Rind, Trade and Investment Counsellor Algeria</w:t>
            </w:r>
          </w:p>
        </w:tc>
      </w:tr>
      <w:tr w:rsidR="00F41F7C" w:rsidRPr="008306E5" w14:paraId="351AB86B" w14:textId="77777777" w:rsidTr="00742A46">
        <w:trPr>
          <w:cantSplit/>
        </w:trPr>
        <w:tc>
          <w:tcPr>
            <w:tcW w:w="8010" w:type="dxa"/>
          </w:tcPr>
          <w:p w14:paraId="22947901" w14:textId="77777777" w:rsidR="00C36781" w:rsidRDefault="00C36781" w:rsidP="00742A46">
            <w:pPr>
              <w:spacing w:line="360" w:lineRule="auto"/>
              <w:jc w:val="both"/>
              <w:rPr>
                <w:rFonts w:ascii="Times New Roman" w:hAnsi="Times New Roman"/>
                <w:szCs w:val="24"/>
              </w:rPr>
            </w:pPr>
            <w:r>
              <w:rPr>
                <w:rFonts w:ascii="Times New Roman" w:hAnsi="Times New Roman"/>
                <w:szCs w:val="24"/>
              </w:rPr>
              <w:lastRenderedPageBreak/>
              <w:t xml:space="preserve">Senegal lies on the West coast of Africa and offers passage to </w:t>
            </w:r>
            <w:proofErr w:type="spellStart"/>
            <w:r>
              <w:rPr>
                <w:rFonts w:ascii="Times New Roman" w:hAnsi="Times New Roman"/>
                <w:szCs w:val="24"/>
              </w:rPr>
              <w:t>neighbouring</w:t>
            </w:r>
            <w:proofErr w:type="spellEnd"/>
            <w:r>
              <w:rPr>
                <w:rFonts w:ascii="Times New Roman" w:hAnsi="Times New Roman"/>
                <w:szCs w:val="24"/>
              </w:rPr>
              <w:t xml:space="preserve"> landlocked countries such as Guinea Bissau for trade purposes. France is the most important trade partner in addition to Netherlands, China and Nigeria. Pakistan’s share in the imports of Senegal is just 0.61% most of which takes place via </w:t>
            </w:r>
            <w:r w:rsidR="00F436DF">
              <w:rPr>
                <w:rFonts w:ascii="Times New Roman" w:hAnsi="Times New Roman"/>
                <w:szCs w:val="24"/>
              </w:rPr>
              <w:t>indirect routes such as Dubai</w:t>
            </w:r>
            <w:r>
              <w:rPr>
                <w:rFonts w:ascii="Times New Roman" w:hAnsi="Times New Roman"/>
                <w:szCs w:val="24"/>
              </w:rPr>
              <w:t>.</w:t>
            </w:r>
            <w:r w:rsidR="00AE1A54">
              <w:rPr>
                <w:rFonts w:ascii="Times New Roman" w:hAnsi="Times New Roman"/>
                <w:szCs w:val="24"/>
              </w:rPr>
              <w:t xml:space="preserve"> China and India are importing raw materials from here including phosphate and gold.</w:t>
            </w:r>
          </w:p>
          <w:p w14:paraId="34F2DA74" w14:textId="77777777" w:rsidR="00E34867" w:rsidRDefault="00E34867" w:rsidP="00742A46">
            <w:pPr>
              <w:spacing w:line="360" w:lineRule="auto"/>
              <w:jc w:val="both"/>
              <w:rPr>
                <w:rFonts w:ascii="Times New Roman" w:hAnsi="Times New Roman"/>
                <w:szCs w:val="24"/>
              </w:rPr>
            </w:pPr>
            <w:r>
              <w:rPr>
                <w:rFonts w:ascii="Times New Roman" w:hAnsi="Times New Roman"/>
                <w:szCs w:val="24"/>
              </w:rPr>
              <w:t>The country is part of ECOWAS common external tariff.</w:t>
            </w:r>
            <w:r w:rsidR="00AE1A54">
              <w:rPr>
                <w:rFonts w:ascii="Times New Roman" w:hAnsi="Times New Roman"/>
                <w:szCs w:val="24"/>
              </w:rPr>
              <w:t xml:space="preserve"> %. A major non-tariff barrier is the requirement of PSI certificate from COTECNA only.</w:t>
            </w:r>
            <w:r w:rsidR="00376ED7">
              <w:rPr>
                <w:rFonts w:ascii="Times New Roman" w:hAnsi="Times New Roman"/>
                <w:szCs w:val="24"/>
              </w:rPr>
              <w:t xml:space="preserve"> LC also has to be approved by COTECNA, therefore Cash Against Goods is the preferred method of trade.</w:t>
            </w:r>
          </w:p>
          <w:p w14:paraId="63B36BBB" w14:textId="77777777" w:rsidR="00817BC4" w:rsidRDefault="00817BC4" w:rsidP="00742A46">
            <w:pPr>
              <w:spacing w:line="360" w:lineRule="auto"/>
              <w:jc w:val="both"/>
              <w:rPr>
                <w:rFonts w:ascii="Times New Roman" w:hAnsi="Times New Roman"/>
                <w:szCs w:val="24"/>
              </w:rPr>
            </w:pPr>
            <w:r>
              <w:rPr>
                <w:rFonts w:ascii="Times New Roman" w:hAnsi="Times New Roman"/>
                <w:szCs w:val="24"/>
              </w:rPr>
              <w:t>Top imports of Senegal include mineral fuels, food imports, machinery and mechanical appliances and pharmaceuticals. Construction sector is booming and thus, there is high demand for construction related chemicals. 100% broken rice is very famous here. Pakistani rice is very high in demand.</w:t>
            </w:r>
            <w:r w:rsidR="000575E5">
              <w:rPr>
                <w:rFonts w:ascii="Times New Roman" w:hAnsi="Times New Roman"/>
                <w:szCs w:val="24"/>
              </w:rPr>
              <w:t xml:space="preserve"> Textile especially used cloth has a lot of potential in terms of exports. 100% cotton is preferred here. Furthermore, sportswear is high in demand.</w:t>
            </w:r>
            <w:r w:rsidR="005F3E19">
              <w:rPr>
                <w:rFonts w:ascii="Times New Roman" w:hAnsi="Times New Roman"/>
                <w:szCs w:val="24"/>
              </w:rPr>
              <w:t xml:space="preserve"> There is 20% tariff on textile products. </w:t>
            </w:r>
          </w:p>
          <w:p w14:paraId="7538CBBB" w14:textId="77777777" w:rsidR="00817BC4" w:rsidRDefault="00817BC4" w:rsidP="00742A46">
            <w:pPr>
              <w:spacing w:line="360" w:lineRule="auto"/>
              <w:jc w:val="both"/>
              <w:rPr>
                <w:rFonts w:ascii="Times New Roman" w:hAnsi="Times New Roman"/>
                <w:szCs w:val="24"/>
              </w:rPr>
            </w:pPr>
            <w:r>
              <w:rPr>
                <w:rFonts w:ascii="Times New Roman" w:hAnsi="Times New Roman"/>
                <w:szCs w:val="24"/>
              </w:rPr>
              <w:t>Direct import of pharmaceuticals is not possible. Distributors are France-based so the products go to France first before being imported here.</w:t>
            </w:r>
            <w:r w:rsidR="005F3E19">
              <w:rPr>
                <w:rFonts w:ascii="Times New Roman" w:hAnsi="Times New Roman"/>
                <w:szCs w:val="24"/>
              </w:rPr>
              <w:t xml:space="preserve"> There is 5% tariff on pharmaceuticals in Senegal.</w:t>
            </w:r>
          </w:p>
          <w:p w14:paraId="1EECCD3B" w14:textId="77777777" w:rsidR="00067117" w:rsidRDefault="00900A56" w:rsidP="005F3E19">
            <w:pPr>
              <w:spacing w:line="360" w:lineRule="auto"/>
              <w:jc w:val="both"/>
              <w:rPr>
                <w:rFonts w:ascii="Times New Roman" w:hAnsi="Times New Roman"/>
                <w:szCs w:val="24"/>
              </w:rPr>
            </w:pPr>
            <w:r>
              <w:rPr>
                <w:rFonts w:ascii="Times New Roman" w:hAnsi="Times New Roman"/>
                <w:szCs w:val="24"/>
              </w:rPr>
              <w:t>To successfully capture, the Senegalese market, the exporters must have ground presence in that country. Physical presence may also help the exporter to launch the products in the neighboring countries including Mali and Mauritania.</w:t>
            </w:r>
          </w:p>
        </w:tc>
        <w:tc>
          <w:tcPr>
            <w:tcW w:w="2070" w:type="dxa"/>
          </w:tcPr>
          <w:p w14:paraId="7D8A137E" w14:textId="77777777" w:rsidR="00F41F7C" w:rsidRDefault="00F41F7C" w:rsidP="00100721">
            <w:pPr>
              <w:pStyle w:val="CovFormText"/>
              <w:keepNext/>
              <w:keepLines/>
              <w:jc w:val="both"/>
              <w:rPr>
                <w:rFonts w:ascii="Times New Roman" w:hAnsi="Times New Roman"/>
                <w:szCs w:val="24"/>
              </w:rPr>
            </w:pPr>
            <w:r>
              <w:rPr>
                <w:rFonts w:ascii="Times New Roman" w:hAnsi="Times New Roman"/>
                <w:szCs w:val="24"/>
              </w:rPr>
              <w:t xml:space="preserve">Mr. </w:t>
            </w:r>
            <w:r w:rsidR="00100721">
              <w:rPr>
                <w:rFonts w:ascii="Times New Roman" w:hAnsi="Times New Roman"/>
                <w:szCs w:val="24"/>
              </w:rPr>
              <w:t xml:space="preserve">Shoaib Anwar, Trade and Investment </w:t>
            </w:r>
            <w:r w:rsidR="00C36781">
              <w:rPr>
                <w:rFonts w:ascii="Times New Roman" w:hAnsi="Times New Roman"/>
                <w:szCs w:val="24"/>
              </w:rPr>
              <w:t>Attaché</w:t>
            </w:r>
            <w:r w:rsidR="00100721">
              <w:rPr>
                <w:rFonts w:ascii="Times New Roman" w:hAnsi="Times New Roman"/>
                <w:szCs w:val="24"/>
              </w:rPr>
              <w:t>, Senegal</w:t>
            </w:r>
          </w:p>
        </w:tc>
      </w:tr>
      <w:tr w:rsidR="00F41F7C" w:rsidRPr="008306E5" w14:paraId="26EDE9B3" w14:textId="77777777" w:rsidTr="00742A46">
        <w:trPr>
          <w:cantSplit/>
        </w:trPr>
        <w:tc>
          <w:tcPr>
            <w:tcW w:w="8010" w:type="dxa"/>
          </w:tcPr>
          <w:p w14:paraId="5D21AD39" w14:textId="77777777" w:rsidR="00EB7411" w:rsidRDefault="0047182E" w:rsidP="00742A46">
            <w:pPr>
              <w:spacing w:line="360" w:lineRule="auto"/>
              <w:jc w:val="both"/>
              <w:rPr>
                <w:rFonts w:ascii="Times New Roman" w:hAnsi="Times New Roman"/>
                <w:szCs w:val="24"/>
              </w:rPr>
            </w:pPr>
            <w:r>
              <w:rPr>
                <w:rFonts w:ascii="Times New Roman" w:hAnsi="Times New Roman"/>
                <w:szCs w:val="24"/>
              </w:rPr>
              <w:lastRenderedPageBreak/>
              <w:t>Tajikistan is a very small country of just 9 million p</w:t>
            </w:r>
            <w:r w:rsidR="004B59C8">
              <w:rPr>
                <w:rFonts w:ascii="Times New Roman" w:hAnsi="Times New Roman"/>
                <w:szCs w:val="24"/>
              </w:rPr>
              <w:t>eople with a GDP of just 7.6 Billion USD. The total bilateral trade between Pakistan and Tajikistan is around 25-26 Million USD</w:t>
            </w:r>
            <w:r w:rsidR="00E06E1C">
              <w:rPr>
                <w:rFonts w:ascii="Times New Roman" w:hAnsi="Times New Roman"/>
                <w:szCs w:val="24"/>
              </w:rPr>
              <w:t xml:space="preserve"> out of which Pakistan’s exports are just 10.3 Million. Our top export to Tajikistan a few years ago was sugar accounting for more than 60% of our total exports. However, this has changed now in the wake of sugar crisis in Pakistan. Other top exports include fruits, vegetables, pharmaceuticals and cereals. Our top imports from Tajikistan are cotton and cotton yarn, aluminum products, mineral fuels and bituminous substances.</w:t>
            </w:r>
          </w:p>
          <w:p w14:paraId="6FFF4111" w14:textId="77777777" w:rsidR="00E06E1C" w:rsidRDefault="00E06E1C" w:rsidP="00742A46">
            <w:pPr>
              <w:spacing w:line="360" w:lineRule="auto"/>
              <w:jc w:val="both"/>
              <w:rPr>
                <w:rFonts w:ascii="Times New Roman" w:hAnsi="Times New Roman"/>
                <w:szCs w:val="24"/>
              </w:rPr>
            </w:pPr>
            <w:r>
              <w:rPr>
                <w:rFonts w:ascii="Times New Roman" w:hAnsi="Times New Roman"/>
                <w:szCs w:val="24"/>
              </w:rPr>
              <w:t>Pharmaceutical sector holds a lot of potential for Pakistani exporters because this sector is not regulated. Therefore, profit margins are high. Total imports in this sector are around 55-70 Million USD</w:t>
            </w:r>
            <w:r w:rsidR="00960980">
              <w:rPr>
                <w:rFonts w:ascii="Times New Roman" w:hAnsi="Times New Roman"/>
                <w:szCs w:val="24"/>
              </w:rPr>
              <w:t xml:space="preserve">. Pakistan’s share is around 3.7%. Main competitors are India, Russia and EU. There are some technical barriers to import, however. A company has to get registered, obtain a </w:t>
            </w:r>
            <w:proofErr w:type="spellStart"/>
            <w:r w:rsidR="00960980">
              <w:rPr>
                <w:rFonts w:ascii="Times New Roman" w:hAnsi="Times New Roman"/>
                <w:szCs w:val="24"/>
              </w:rPr>
              <w:t>licence</w:t>
            </w:r>
            <w:proofErr w:type="spellEnd"/>
            <w:r w:rsidR="00960980">
              <w:rPr>
                <w:rFonts w:ascii="Times New Roman" w:hAnsi="Times New Roman"/>
                <w:szCs w:val="24"/>
              </w:rPr>
              <w:t>, register the product, obtain permission for import of medicine and obtain import declaration of customs service. This process takes 3-4 months but may stretch to 1 year.</w:t>
            </w:r>
          </w:p>
          <w:p w14:paraId="2E700F74" w14:textId="77777777" w:rsidR="00B60B2E" w:rsidRDefault="00960980" w:rsidP="00742A46">
            <w:pPr>
              <w:spacing w:line="360" w:lineRule="auto"/>
              <w:jc w:val="both"/>
              <w:rPr>
                <w:rFonts w:ascii="Times New Roman" w:hAnsi="Times New Roman"/>
                <w:szCs w:val="24"/>
              </w:rPr>
            </w:pPr>
            <w:r>
              <w:rPr>
                <w:rFonts w:ascii="Times New Roman" w:hAnsi="Times New Roman"/>
                <w:szCs w:val="24"/>
              </w:rPr>
              <w:t xml:space="preserve">In case of Textile sector, Pakistan can export finished products to </w:t>
            </w:r>
            <w:proofErr w:type="spellStart"/>
            <w:r>
              <w:rPr>
                <w:rFonts w:ascii="Times New Roman" w:hAnsi="Times New Roman"/>
                <w:szCs w:val="24"/>
              </w:rPr>
              <w:t>Tajiksitan</w:t>
            </w:r>
            <w:proofErr w:type="spellEnd"/>
            <w:r>
              <w:rPr>
                <w:rFonts w:ascii="Times New Roman" w:hAnsi="Times New Roman"/>
                <w:szCs w:val="24"/>
              </w:rPr>
              <w:t>. Our top competitors are Turkey, China and Uzbekistan.</w:t>
            </w:r>
          </w:p>
          <w:p w14:paraId="1C0DACBC" w14:textId="77777777" w:rsidR="00EE5A0E" w:rsidRDefault="0002634F" w:rsidP="00742A46">
            <w:pPr>
              <w:spacing w:line="360" w:lineRule="auto"/>
              <w:jc w:val="both"/>
              <w:rPr>
                <w:rFonts w:ascii="Times New Roman" w:hAnsi="Times New Roman"/>
                <w:szCs w:val="24"/>
              </w:rPr>
            </w:pPr>
            <w:r>
              <w:rPr>
                <w:rFonts w:ascii="Times New Roman" w:hAnsi="Times New Roman"/>
                <w:szCs w:val="24"/>
              </w:rPr>
              <w:t>Tajikistan follows the custom schedule of CISFTA. There is an additional Value Added Tax of 18%.</w:t>
            </w:r>
          </w:p>
          <w:p w14:paraId="53A868BC" w14:textId="77777777" w:rsidR="0002634F" w:rsidRDefault="0002634F" w:rsidP="00742A46">
            <w:pPr>
              <w:spacing w:line="360" w:lineRule="auto"/>
              <w:jc w:val="both"/>
              <w:rPr>
                <w:rFonts w:ascii="Times New Roman" w:hAnsi="Times New Roman"/>
                <w:szCs w:val="24"/>
              </w:rPr>
            </w:pPr>
            <w:r>
              <w:rPr>
                <w:rFonts w:ascii="Times New Roman" w:hAnsi="Times New Roman"/>
                <w:szCs w:val="24"/>
              </w:rPr>
              <w:t>Successful market entry strategy is to set up a representative office in the country. Furthermore, exporters should participate in local exhibitions and tenders. Leading distributors should be engaged for effective distribution and marketing.</w:t>
            </w:r>
            <w:r w:rsidR="00000756">
              <w:rPr>
                <w:rFonts w:ascii="Times New Roman" w:hAnsi="Times New Roman"/>
                <w:szCs w:val="24"/>
              </w:rPr>
              <w:t xml:space="preserve"> Turkey has opened brands here. </w:t>
            </w:r>
          </w:p>
          <w:p w14:paraId="7EC6D63A" w14:textId="77777777" w:rsidR="0047182E" w:rsidRDefault="00000756" w:rsidP="00742A46">
            <w:pPr>
              <w:spacing w:line="360" w:lineRule="auto"/>
              <w:jc w:val="both"/>
              <w:rPr>
                <w:rFonts w:ascii="Times New Roman" w:hAnsi="Times New Roman"/>
                <w:szCs w:val="24"/>
              </w:rPr>
            </w:pPr>
            <w:r>
              <w:rPr>
                <w:rFonts w:ascii="Times New Roman" w:hAnsi="Times New Roman"/>
                <w:szCs w:val="24"/>
              </w:rPr>
              <w:t>Instead of LC, Cash against payment is preferred.</w:t>
            </w:r>
          </w:p>
        </w:tc>
        <w:tc>
          <w:tcPr>
            <w:tcW w:w="2070" w:type="dxa"/>
          </w:tcPr>
          <w:p w14:paraId="2D15586C" w14:textId="77777777" w:rsidR="00F41F7C" w:rsidRDefault="00BE69A4" w:rsidP="00742A46">
            <w:pPr>
              <w:pStyle w:val="CovFormText"/>
              <w:keepNext/>
              <w:keepLines/>
              <w:jc w:val="both"/>
              <w:rPr>
                <w:rFonts w:ascii="Times New Roman" w:hAnsi="Times New Roman"/>
                <w:szCs w:val="24"/>
              </w:rPr>
            </w:pPr>
            <w:r>
              <w:rPr>
                <w:rFonts w:ascii="Times New Roman" w:hAnsi="Times New Roman"/>
                <w:szCs w:val="24"/>
              </w:rPr>
              <w:t xml:space="preserve">Mr. Rashid Imtiaz, Trade and Investment </w:t>
            </w:r>
            <w:proofErr w:type="spellStart"/>
            <w:r>
              <w:rPr>
                <w:rFonts w:ascii="Times New Roman" w:hAnsi="Times New Roman"/>
                <w:szCs w:val="24"/>
              </w:rPr>
              <w:t>Attache</w:t>
            </w:r>
            <w:proofErr w:type="spellEnd"/>
            <w:r>
              <w:rPr>
                <w:rFonts w:ascii="Times New Roman" w:hAnsi="Times New Roman"/>
                <w:szCs w:val="24"/>
              </w:rPr>
              <w:t xml:space="preserve"> Tajikistan</w:t>
            </w:r>
          </w:p>
        </w:tc>
      </w:tr>
    </w:tbl>
    <w:p w14:paraId="102B2FED" w14:textId="77777777" w:rsidR="00F41F7C" w:rsidRDefault="00F41F7C" w:rsidP="00F41F7C">
      <w:pPr>
        <w:rPr>
          <w:rFonts w:ascii="Times New Roman" w:hAnsi="Times New Roman"/>
          <w:szCs w:val="24"/>
        </w:rPr>
      </w:pPr>
    </w:p>
    <w:tbl>
      <w:tblPr>
        <w:tblStyle w:val="TableGrid"/>
        <w:tblW w:w="0" w:type="auto"/>
        <w:tblLook w:val="04A0" w:firstRow="1" w:lastRow="0" w:firstColumn="1" w:lastColumn="0" w:noHBand="0" w:noVBand="1"/>
      </w:tblPr>
      <w:tblGrid>
        <w:gridCol w:w="9603"/>
      </w:tblGrid>
      <w:tr w:rsidR="00F41F7C" w14:paraId="0AEB5916" w14:textId="77777777" w:rsidTr="00742A46">
        <w:trPr>
          <w:trHeight w:val="319"/>
        </w:trPr>
        <w:tc>
          <w:tcPr>
            <w:tcW w:w="9603" w:type="dxa"/>
            <w:shd w:val="clear" w:color="auto" w:fill="C45911" w:themeFill="accent2" w:themeFillShade="BF"/>
          </w:tcPr>
          <w:p w14:paraId="63DA5DE7" w14:textId="77777777" w:rsidR="00F41F7C" w:rsidRPr="00634059" w:rsidRDefault="00F41F7C" w:rsidP="00742A46">
            <w:pPr>
              <w:pStyle w:val="Heading3"/>
              <w:outlineLvl w:val="2"/>
              <w:rPr>
                <w:rFonts w:ascii="Times New Roman" w:hAnsi="Times New Roman"/>
                <w:sz w:val="24"/>
              </w:rPr>
            </w:pPr>
            <w:r>
              <w:rPr>
                <w:rFonts w:ascii="Times New Roman" w:hAnsi="Times New Roman"/>
                <w:sz w:val="24"/>
              </w:rPr>
              <w:t xml:space="preserve">4. </w:t>
            </w:r>
            <w:r w:rsidR="00590C81">
              <w:rPr>
                <w:rFonts w:ascii="Times New Roman" w:hAnsi="Times New Roman"/>
                <w:sz w:val="24"/>
              </w:rPr>
              <w:t>Conclusion</w:t>
            </w:r>
          </w:p>
          <w:p w14:paraId="4B5159B5" w14:textId="77777777" w:rsidR="00F41F7C" w:rsidRDefault="00F41F7C" w:rsidP="00742A46">
            <w:pPr>
              <w:rPr>
                <w:rFonts w:ascii="Times New Roman" w:hAnsi="Times New Roman"/>
                <w:szCs w:val="24"/>
              </w:rPr>
            </w:pPr>
          </w:p>
        </w:tc>
      </w:tr>
      <w:tr w:rsidR="00F41F7C" w14:paraId="0B8562EA" w14:textId="77777777" w:rsidTr="00742A46">
        <w:trPr>
          <w:trHeight w:val="2118"/>
        </w:trPr>
        <w:tc>
          <w:tcPr>
            <w:tcW w:w="9603" w:type="dxa"/>
          </w:tcPr>
          <w:p w14:paraId="01C55CCA" w14:textId="77777777" w:rsidR="00590C81" w:rsidRDefault="00590C81" w:rsidP="00D635F4">
            <w:pPr>
              <w:spacing w:line="360" w:lineRule="auto"/>
              <w:jc w:val="both"/>
              <w:rPr>
                <w:rFonts w:ascii="Times New Roman" w:hAnsi="Times New Roman"/>
                <w:szCs w:val="24"/>
              </w:rPr>
            </w:pPr>
            <w:r>
              <w:rPr>
                <w:rFonts w:ascii="Times New Roman" w:hAnsi="Times New Roman"/>
                <w:szCs w:val="24"/>
              </w:rPr>
              <w:t>Towards the end of the meeting, a Question and Answer session was held in which a very product</w:t>
            </w:r>
            <w:r w:rsidR="00D635F4">
              <w:rPr>
                <w:rFonts w:ascii="Times New Roman" w:hAnsi="Times New Roman"/>
                <w:szCs w:val="24"/>
              </w:rPr>
              <w:t>ive</w:t>
            </w:r>
            <w:r>
              <w:rPr>
                <w:rFonts w:ascii="Times New Roman" w:hAnsi="Times New Roman"/>
                <w:szCs w:val="24"/>
              </w:rPr>
              <w:t xml:space="preserve"> discussion on the challenges faced by t</w:t>
            </w:r>
            <w:r w:rsidR="00D635F4">
              <w:rPr>
                <w:rFonts w:ascii="Times New Roman" w:hAnsi="Times New Roman"/>
                <w:szCs w:val="24"/>
              </w:rPr>
              <w:t>he exporters</w:t>
            </w:r>
            <w:r>
              <w:rPr>
                <w:rFonts w:ascii="Times New Roman" w:hAnsi="Times New Roman"/>
                <w:szCs w:val="24"/>
              </w:rPr>
              <w:t xml:space="preserve"> were highlighted</w:t>
            </w:r>
            <w:r w:rsidR="00D635F4">
              <w:rPr>
                <w:rFonts w:ascii="Times New Roman" w:hAnsi="Times New Roman"/>
                <w:szCs w:val="24"/>
              </w:rPr>
              <w:t>. Contact details of exporters were exchanges with Trade Missions for future communication.</w:t>
            </w:r>
          </w:p>
        </w:tc>
      </w:tr>
    </w:tbl>
    <w:p w14:paraId="173060F6" w14:textId="77777777" w:rsidR="00F41F7C" w:rsidRDefault="00F41F7C" w:rsidP="00F41F7C">
      <w:pPr>
        <w:rPr>
          <w:rFonts w:ascii="Times New Roman" w:hAnsi="Times New Roman"/>
          <w:szCs w:val="24"/>
        </w:rPr>
      </w:pPr>
    </w:p>
    <w:tbl>
      <w:tblPr>
        <w:tblW w:w="10189"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9"/>
        <w:gridCol w:w="3730"/>
        <w:gridCol w:w="1182"/>
        <w:gridCol w:w="3458"/>
      </w:tblGrid>
      <w:tr w:rsidR="00F41F7C" w:rsidRPr="008306E5" w14:paraId="659A0AF2" w14:textId="77777777" w:rsidTr="00742A46">
        <w:trPr>
          <w:cantSplit/>
          <w:trHeight w:val="237"/>
        </w:trPr>
        <w:tc>
          <w:tcPr>
            <w:tcW w:w="10189" w:type="dxa"/>
            <w:gridSpan w:val="4"/>
            <w:tcBorders>
              <w:top w:val="single" w:sz="6" w:space="0" w:color="auto"/>
              <w:left w:val="single" w:sz="6" w:space="0" w:color="auto"/>
              <w:bottom w:val="single" w:sz="6" w:space="0" w:color="auto"/>
              <w:right w:val="single" w:sz="6" w:space="0" w:color="auto"/>
            </w:tcBorders>
            <w:shd w:val="clear" w:color="auto" w:fill="C45911" w:themeFill="accent2" w:themeFillShade="BF"/>
          </w:tcPr>
          <w:p w14:paraId="36047F72" w14:textId="77777777" w:rsidR="00F41F7C" w:rsidRPr="008306E5" w:rsidRDefault="00F41F7C" w:rsidP="00742A46">
            <w:pPr>
              <w:pStyle w:val="Heading3"/>
              <w:keepLines/>
              <w:jc w:val="both"/>
              <w:rPr>
                <w:rFonts w:ascii="Times New Roman" w:hAnsi="Times New Roman"/>
                <w:sz w:val="24"/>
                <w:szCs w:val="24"/>
              </w:rPr>
            </w:pPr>
            <w:r>
              <w:rPr>
                <w:rFonts w:ascii="Times New Roman" w:hAnsi="Times New Roman"/>
                <w:sz w:val="24"/>
                <w:szCs w:val="24"/>
              </w:rPr>
              <w:lastRenderedPageBreak/>
              <w:t>5</w:t>
            </w:r>
            <w:r w:rsidRPr="008306E5">
              <w:rPr>
                <w:rFonts w:ascii="Times New Roman" w:hAnsi="Times New Roman"/>
                <w:sz w:val="24"/>
                <w:szCs w:val="24"/>
              </w:rPr>
              <w:t>. List of Participants:</w:t>
            </w:r>
          </w:p>
        </w:tc>
      </w:tr>
      <w:tr w:rsidR="00F41F7C" w:rsidRPr="008306E5" w14:paraId="7A2F277F" w14:textId="77777777" w:rsidTr="00742A46">
        <w:trPr>
          <w:cantSplit/>
          <w:trHeight w:val="2901"/>
        </w:trPr>
        <w:tc>
          <w:tcPr>
            <w:tcW w:w="181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61A2D5DB" w14:textId="77777777" w:rsidR="00F41F7C" w:rsidRPr="007131B5" w:rsidRDefault="00D10121" w:rsidP="00742A46">
            <w:pPr>
              <w:pStyle w:val="CovFormText"/>
              <w:keepNext/>
              <w:keepLines/>
              <w:jc w:val="both"/>
              <w:rPr>
                <w:rFonts w:ascii="Times New Roman" w:hAnsi="Times New Roman"/>
                <w:b/>
                <w:szCs w:val="24"/>
              </w:rPr>
            </w:pPr>
            <w:r>
              <w:rPr>
                <w:rFonts w:ascii="Times New Roman" w:hAnsi="Times New Roman"/>
                <w:b/>
                <w:szCs w:val="24"/>
              </w:rPr>
              <w:t>Speakers</w:t>
            </w:r>
          </w:p>
          <w:p w14:paraId="3EF31AA2" w14:textId="77777777" w:rsidR="00F41F7C" w:rsidRDefault="00F41F7C" w:rsidP="00742A46">
            <w:pPr>
              <w:pStyle w:val="CovFormText"/>
              <w:keepNext/>
              <w:keepLines/>
              <w:jc w:val="both"/>
              <w:rPr>
                <w:rFonts w:ascii="Times New Roman" w:hAnsi="Times New Roman"/>
                <w:szCs w:val="24"/>
              </w:rPr>
            </w:pPr>
          </w:p>
          <w:p w14:paraId="0F519E28" w14:textId="77777777" w:rsidR="00F41F7C" w:rsidRDefault="00F41F7C" w:rsidP="00742A46">
            <w:pPr>
              <w:pStyle w:val="CovFormText"/>
              <w:keepNext/>
              <w:keepLines/>
              <w:jc w:val="both"/>
              <w:rPr>
                <w:rFonts w:ascii="Times New Roman" w:hAnsi="Times New Roman"/>
                <w:szCs w:val="24"/>
              </w:rPr>
            </w:pPr>
          </w:p>
          <w:p w14:paraId="492D2E2F" w14:textId="77777777" w:rsidR="00F41F7C" w:rsidRDefault="00F41F7C" w:rsidP="00742A46">
            <w:pPr>
              <w:pStyle w:val="CovFormText"/>
              <w:keepNext/>
              <w:keepLines/>
              <w:jc w:val="both"/>
              <w:rPr>
                <w:rFonts w:ascii="Times New Roman" w:hAnsi="Times New Roman"/>
                <w:b/>
                <w:szCs w:val="24"/>
              </w:rPr>
            </w:pPr>
          </w:p>
          <w:p w14:paraId="6551B01E" w14:textId="77777777" w:rsidR="00F41F7C" w:rsidRDefault="00F41F7C" w:rsidP="00742A46">
            <w:pPr>
              <w:pStyle w:val="CovFormText"/>
              <w:keepNext/>
              <w:keepLines/>
              <w:jc w:val="both"/>
              <w:rPr>
                <w:rFonts w:ascii="Times New Roman" w:hAnsi="Times New Roman"/>
                <w:b/>
                <w:szCs w:val="24"/>
              </w:rPr>
            </w:pPr>
          </w:p>
          <w:p w14:paraId="09DE5016" w14:textId="77777777" w:rsidR="00F41F7C" w:rsidRDefault="00F41F7C" w:rsidP="00742A46">
            <w:pPr>
              <w:pStyle w:val="CovFormText"/>
              <w:keepNext/>
              <w:keepLines/>
              <w:jc w:val="both"/>
              <w:rPr>
                <w:rFonts w:ascii="Times New Roman" w:hAnsi="Times New Roman"/>
                <w:b/>
                <w:szCs w:val="24"/>
              </w:rPr>
            </w:pPr>
          </w:p>
          <w:p w14:paraId="30B2FFA9" w14:textId="77777777" w:rsidR="00F41F7C" w:rsidRDefault="00F41F7C" w:rsidP="00742A46">
            <w:pPr>
              <w:pStyle w:val="CovFormText"/>
              <w:keepNext/>
              <w:keepLines/>
              <w:jc w:val="both"/>
              <w:rPr>
                <w:rFonts w:ascii="Times New Roman" w:hAnsi="Times New Roman"/>
                <w:b/>
                <w:szCs w:val="24"/>
              </w:rPr>
            </w:pPr>
          </w:p>
          <w:p w14:paraId="5E06BB8D" w14:textId="77777777" w:rsidR="00F41F7C" w:rsidRPr="008306E5" w:rsidRDefault="00F41F7C" w:rsidP="00D10121">
            <w:pPr>
              <w:pStyle w:val="CovFormText"/>
              <w:keepNext/>
              <w:keepLines/>
              <w:jc w:val="both"/>
              <w:rPr>
                <w:rFonts w:ascii="Times New Roman" w:hAnsi="Times New Roman"/>
                <w:b/>
                <w:szCs w:val="24"/>
              </w:rPr>
            </w:pPr>
          </w:p>
        </w:tc>
        <w:tc>
          <w:tcPr>
            <w:tcW w:w="3730" w:type="dxa"/>
            <w:tcBorders>
              <w:top w:val="single" w:sz="6" w:space="0" w:color="auto"/>
              <w:left w:val="single" w:sz="6" w:space="0" w:color="auto"/>
              <w:bottom w:val="single" w:sz="6" w:space="0" w:color="auto"/>
              <w:right w:val="single" w:sz="6" w:space="0" w:color="auto"/>
            </w:tcBorders>
          </w:tcPr>
          <w:p w14:paraId="4356032A" w14:textId="77777777" w:rsidR="00F41F7C" w:rsidRDefault="00B91D36" w:rsidP="00D10121">
            <w:pPr>
              <w:pStyle w:val="CovFormText"/>
              <w:numPr>
                <w:ilvl w:val="0"/>
                <w:numId w:val="1"/>
              </w:numPr>
              <w:jc w:val="both"/>
              <w:rPr>
                <w:rFonts w:ascii="Times New Roman" w:hAnsi="Times New Roman"/>
                <w:szCs w:val="24"/>
              </w:rPr>
            </w:pPr>
            <w:r>
              <w:rPr>
                <w:rFonts w:ascii="Times New Roman" w:hAnsi="Times New Roman"/>
                <w:szCs w:val="24"/>
              </w:rPr>
              <w:t xml:space="preserve">Mr. </w:t>
            </w:r>
            <w:proofErr w:type="spellStart"/>
            <w:r>
              <w:rPr>
                <w:rFonts w:ascii="Times New Roman" w:hAnsi="Times New Roman"/>
                <w:szCs w:val="24"/>
              </w:rPr>
              <w:t>Qazafi</w:t>
            </w:r>
            <w:proofErr w:type="spellEnd"/>
            <w:r>
              <w:rPr>
                <w:rFonts w:ascii="Times New Roman" w:hAnsi="Times New Roman"/>
                <w:szCs w:val="24"/>
              </w:rPr>
              <w:t xml:space="preserve"> Rind, </w:t>
            </w:r>
            <w:r w:rsidR="00D10121">
              <w:rPr>
                <w:rFonts w:ascii="Times New Roman" w:hAnsi="Times New Roman"/>
                <w:szCs w:val="24"/>
              </w:rPr>
              <w:t>Trade and Investment</w:t>
            </w:r>
            <w:r>
              <w:rPr>
                <w:rFonts w:ascii="Times New Roman" w:hAnsi="Times New Roman"/>
                <w:szCs w:val="24"/>
              </w:rPr>
              <w:t xml:space="preserve"> Counsellor, Algeria</w:t>
            </w:r>
          </w:p>
          <w:p w14:paraId="55C42E29" w14:textId="77777777" w:rsidR="00D10121" w:rsidRDefault="00D10121" w:rsidP="00D10121">
            <w:pPr>
              <w:pStyle w:val="CovFormText"/>
              <w:numPr>
                <w:ilvl w:val="0"/>
                <w:numId w:val="1"/>
              </w:numPr>
              <w:jc w:val="both"/>
              <w:rPr>
                <w:rFonts w:ascii="Times New Roman" w:hAnsi="Times New Roman"/>
                <w:szCs w:val="24"/>
              </w:rPr>
            </w:pPr>
            <w:r>
              <w:rPr>
                <w:rFonts w:ascii="Times New Roman" w:hAnsi="Times New Roman"/>
                <w:szCs w:val="24"/>
              </w:rPr>
              <w:t>Mr. L.D. Khan, Trade and Investment Counsellor, Kenya</w:t>
            </w:r>
          </w:p>
          <w:p w14:paraId="622BB4CF" w14:textId="77777777" w:rsidR="00D10121" w:rsidRDefault="00D10121" w:rsidP="00D10121">
            <w:pPr>
              <w:pStyle w:val="CovFormText"/>
              <w:numPr>
                <w:ilvl w:val="0"/>
                <w:numId w:val="1"/>
              </w:numPr>
              <w:jc w:val="both"/>
              <w:rPr>
                <w:rFonts w:ascii="Times New Roman" w:hAnsi="Times New Roman"/>
                <w:szCs w:val="24"/>
              </w:rPr>
            </w:pPr>
            <w:r>
              <w:rPr>
                <w:rFonts w:ascii="Times New Roman" w:hAnsi="Times New Roman"/>
                <w:szCs w:val="24"/>
              </w:rPr>
              <w:t>Mr. Shoaib Anwar, Trade and Investment Attaché, Senegal</w:t>
            </w:r>
          </w:p>
          <w:p w14:paraId="41C441D7" w14:textId="77777777" w:rsidR="00C46802" w:rsidRDefault="00C46802" w:rsidP="00D10121">
            <w:pPr>
              <w:pStyle w:val="CovFormText"/>
              <w:numPr>
                <w:ilvl w:val="0"/>
                <w:numId w:val="1"/>
              </w:numPr>
              <w:jc w:val="both"/>
              <w:rPr>
                <w:rFonts w:ascii="Times New Roman" w:hAnsi="Times New Roman"/>
                <w:szCs w:val="24"/>
              </w:rPr>
            </w:pPr>
            <w:r>
              <w:rPr>
                <w:rFonts w:ascii="Times New Roman" w:hAnsi="Times New Roman"/>
                <w:szCs w:val="24"/>
              </w:rPr>
              <w:t>Mr. Rashid Imtiaz, Trade and Investment Attaché, Tajikistan</w:t>
            </w:r>
          </w:p>
          <w:p w14:paraId="211EAA60" w14:textId="77777777" w:rsidR="00F41F7C" w:rsidRDefault="00F41F7C" w:rsidP="00742A46">
            <w:pPr>
              <w:pStyle w:val="CovFormText"/>
              <w:jc w:val="both"/>
              <w:rPr>
                <w:rFonts w:ascii="Times New Roman" w:hAnsi="Times New Roman"/>
                <w:szCs w:val="24"/>
              </w:rPr>
            </w:pPr>
          </w:p>
          <w:p w14:paraId="307AF37A" w14:textId="77777777" w:rsidR="00F41F7C" w:rsidRDefault="00F41F7C" w:rsidP="00742A46">
            <w:pPr>
              <w:pStyle w:val="CovFormText"/>
              <w:jc w:val="both"/>
              <w:rPr>
                <w:rFonts w:ascii="Times New Roman" w:hAnsi="Times New Roman"/>
                <w:szCs w:val="24"/>
              </w:rPr>
            </w:pPr>
          </w:p>
          <w:p w14:paraId="77DB578C" w14:textId="77777777" w:rsidR="00F41F7C" w:rsidRDefault="00F41F7C" w:rsidP="00742A46">
            <w:pPr>
              <w:pStyle w:val="CovFormText"/>
              <w:jc w:val="both"/>
              <w:rPr>
                <w:rFonts w:ascii="Times New Roman" w:hAnsi="Times New Roman"/>
                <w:szCs w:val="24"/>
              </w:rPr>
            </w:pPr>
          </w:p>
          <w:p w14:paraId="34BA99F5" w14:textId="77777777" w:rsidR="00F41F7C" w:rsidRDefault="00F41F7C" w:rsidP="00742A46">
            <w:pPr>
              <w:pStyle w:val="CovFormText"/>
              <w:jc w:val="both"/>
              <w:rPr>
                <w:rFonts w:ascii="Times New Roman" w:hAnsi="Times New Roman"/>
                <w:szCs w:val="24"/>
              </w:rPr>
            </w:pPr>
          </w:p>
          <w:p w14:paraId="75B12ED5" w14:textId="77777777" w:rsidR="00F41F7C" w:rsidRDefault="00F41F7C" w:rsidP="00742A46">
            <w:pPr>
              <w:pStyle w:val="CovFormText"/>
              <w:jc w:val="both"/>
              <w:rPr>
                <w:rFonts w:ascii="Times New Roman" w:hAnsi="Times New Roman"/>
                <w:szCs w:val="24"/>
              </w:rPr>
            </w:pPr>
          </w:p>
          <w:p w14:paraId="295E91A0" w14:textId="77777777" w:rsidR="00F41F7C" w:rsidRDefault="00F41F7C" w:rsidP="00742A46">
            <w:pPr>
              <w:pStyle w:val="CovFormText"/>
              <w:jc w:val="both"/>
              <w:rPr>
                <w:rFonts w:ascii="Times New Roman" w:hAnsi="Times New Roman"/>
                <w:szCs w:val="24"/>
              </w:rPr>
            </w:pPr>
          </w:p>
          <w:p w14:paraId="2C055E80" w14:textId="77777777" w:rsidR="00F41F7C" w:rsidRDefault="00F41F7C" w:rsidP="00742A46">
            <w:pPr>
              <w:pStyle w:val="CovFormText"/>
              <w:jc w:val="both"/>
              <w:rPr>
                <w:rFonts w:ascii="Times New Roman" w:hAnsi="Times New Roman"/>
                <w:szCs w:val="24"/>
              </w:rPr>
            </w:pPr>
          </w:p>
          <w:p w14:paraId="650710E4" w14:textId="77777777" w:rsidR="00F41F7C" w:rsidRPr="00573F8D" w:rsidRDefault="00F41F7C" w:rsidP="00742A46">
            <w:pPr>
              <w:pStyle w:val="CovFormText"/>
              <w:jc w:val="both"/>
              <w:rPr>
                <w:rFonts w:ascii="Times New Roman" w:hAnsi="Times New Roman"/>
                <w:szCs w:val="24"/>
              </w:rPr>
            </w:pPr>
          </w:p>
        </w:tc>
        <w:tc>
          <w:tcPr>
            <w:tcW w:w="1182"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5B1FE41A" w14:textId="77777777" w:rsidR="00F41F7C" w:rsidRDefault="00F41F7C" w:rsidP="00742A46">
            <w:pPr>
              <w:pStyle w:val="CovFormText"/>
              <w:keepNext/>
              <w:keepLines/>
              <w:jc w:val="both"/>
              <w:rPr>
                <w:rFonts w:ascii="Times New Roman" w:hAnsi="Times New Roman"/>
                <w:b/>
                <w:szCs w:val="24"/>
              </w:rPr>
            </w:pPr>
            <w:r>
              <w:rPr>
                <w:rFonts w:ascii="Times New Roman" w:hAnsi="Times New Roman"/>
                <w:b/>
                <w:szCs w:val="24"/>
              </w:rPr>
              <w:t>TDAP</w:t>
            </w:r>
          </w:p>
          <w:p w14:paraId="717E9B26" w14:textId="77777777" w:rsidR="00F41F7C" w:rsidRDefault="00F41F7C" w:rsidP="00742A46">
            <w:pPr>
              <w:pStyle w:val="CovFormText"/>
              <w:keepNext/>
              <w:keepLines/>
              <w:jc w:val="both"/>
              <w:rPr>
                <w:rFonts w:ascii="Times New Roman" w:hAnsi="Times New Roman"/>
                <w:b/>
                <w:szCs w:val="24"/>
              </w:rPr>
            </w:pPr>
          </w:p>
          <w:p w14:paraId="2112FB9D" w14:textId="77777777" w:rsidR="00F41F7C" w:rsidRDefault="00F41F7C" w:rsidP="00742A46">
            <w:pPr>
              <w:pStyle w:val="CovFormText"/>
              <w:keepNext/>
              <w:keepLines/>
              <w:jc w:val="both"/>
              <w:rPr>
                <w:rFonts w:ascii="Times New Roman" w:hAnsi="Times New Roman"/>
                <w:b/>
                <w:szCs w:val="24"/>
              </w:rPr>
            </w:pPr>
          </w:p>
          <w:p w14:paraId="704B84C8" w14:textId="77777777" w:rsidR="00F41F7C" w:rsidRDefault="00F41F7C" w:rsidP="00742A46">
            <w:pPr>
              <w:pStyle w:val="CovFormText"/>
              <w:keepNext/>
              <w:keepLines/>
              <w:jc w:val="both"/>
              <w:rPr>
                <w:rFonts w:ascii="Times New Roman" w:hAnsi="Times New Roman"/>
                <w:b/>
                <w:szCs w:val="24"/>
              </w:rPr>
            </w:pPr>
          </w:p>
          <w:p w14:paraId="1C31E931" w14:textId="77777777" w:rsidR="00F41F7C" w:rsidRDefault="00F41F7C" w:rsidP="00742A46">
            <w:pPr>
              <w:pStyle w:val="CovFormText"/>
              <w:keepNext/>
              <w:keepLines/>
              <w:jc w:val="both"/>
              <w:rPr>
                <w:rFonts w:ascii="Times New Roman" w:hAnsi="Times New Roman"/>
                <w:b/>
                <w:szCs w:val="24"/>
              </w:rPr>
            </w:pPr>
          </w:p>
          <w:p w14:paraId="41CBAC15" w14:textId="77777777" w:rsidR="00F41F7C" w:rsidRDefault="00F41F7C" w:rsidP="00742A46">
            <w:pPr>
              <w:pStyle w:val="CovFormText"/>
              <w:keepNext/>
              <w:keepLines/>
              <w:jc w:val="both"/>
              <w:rPr>
                <w:rFonts w:ascii="Times New Roman" w:hAnsi="Times New Roman"/>
                <w:b/>
                <w:szCs w:val="24"/>
              </w:rPr>
            </w:pPr>
          </w:p>
          <w:p w14:paraId="3D956CB5" w14:textId="77777777" w:rsidR="00F41F7C" w:rsidRDefault="00F41F7C" w:rsidP="00742A46">
            <w:pPr>
              <w:pStyle w:val="CovFormText"/>
              <w:keepNext/>
              <w:keepLines/>
              <w:jc w:val="both"/>
              <w:rPr>
                <w:rFonts w:ascii="Times New Roman" w:hAnsi="Times New Roman"/>
                <w:b/>
                <w:szCs w:val="24"/>
              </w:rPr>
            </w:pPr>
          </w:p>
          <w:p w14:paraId="287835BF" w14:textId="77777777" w:rsidR="00F41F7C" w:rsidRDefault="00F41F7C" w:rsidP="00742A46">
            <w:pPr>
              <w:pStyle w:val="CovFormText"/>
              <w:keepNext/>
              <w:keepLines/>
              <w:jc w:val="both"/>
              <w:rPr>
                <w:rFonts w:ascii="Times New Roman" w:hAnsi="Times New Roman"/>
                <w:b/>
                <w:szCs w:val="24"/>
              </w:rPr>
            </w:pPr>
          </w:p>
          <w:p w14:paraId="26B299A2" w14:textId="77777777" w:rsidR="00F41F7C" w:rsidRDefault="00F41F7C" w:rsidP="00742A46">
            <w:pPr>
              <w:pStyle w:val="CovFormText"/>
              <w:keepNext/>
              <w:keepLines/>
              <w:jc w:val="both"/>
              <w:rPr>
                <w:rFonts w:ascii="Times New Roman" w:hAnsi="Times New Roman"/>
                <w:b/>
                <w:szCs w:val="24"/>
              </w:rPr>
            </w:pPr>
          </w:p>
          <w:p w14:paraId="2CBCAD00" w14:textId="77777777" w:rsidR="00F41F7C" w:rsidRDefault="00F41F7C" w:rsidP="00742A46">
            <w:pPr>
              <w:pStyle w:val="CovFormText"/>
              <w:keepNext/>
              <w:keepLines/>
              <w:jc w:val="both"/>
              <w:rPr>
                <w:rFonts w:ascii="Times New Roman" w:hAnsi="Times New Roman"/>
                <w:b/>
                <w:szCs w:val="24"/>
              </w:rPr>
            </w:pPr>
          </w:p>
          <w:p w14:paraId="5D45A7F9" w14:textId="77777777" w:rsidR="00F41F7C" w:rsidRDefault="00F41F7C" w:rsidP="00742A46">
            <w:pPr>
              <w:pStyle w:val="CovFormText"/>
              <w:keepNext/>
              <w:keepLines/>
              <w:jc w:val="both"/>
              <w:rPr>
                <w:rFonts w:ascii="Times New Roman" w:hAnsi="Times New Roman"/>
                <w:b/>
                <w:szCs w:val="24"/>
              </w:rPr>
            </w:pPr>
          </w:p>
          <w:p w14:paraId="5449E687" w14:textId="77777777" w:rsidR="00F41F7C" w:rsidRDefault="00F41F7C" w:rsidP="00742A46">
            <w:pPr>
              <w:pStyle w:val="CovFormText"/>
              <w:keepNext/>
              <w:keepLines/>
              <w:jc w:val="both"/>
              <w:rPr>
                <w:rFonts w:ascii="Times New Roman" w:hAnsi="Times New Roman"/>
                <w:b/>
                <w:szCs w:val="24"/>
              </w:rPr>
            </w:pPr>
          </w:p>
          <w:p w14:paraId="321DB88A" w14:textId="77777777" w:rsidR="00F41F7C" w:rsidRPr="008306E5" w:rsidRDefault="00F41F7C" w:rsidP="00742A46">
            <w:pPr>
              <w:pStyle w:val="CovFormText"/>
              <w:keepNext/>
              <w:keepLines/>
              <w:jc w:val="both"/>
              <w:rPr>
                <w:rFonts w:ascii="Times New Roman" w:hAnsi="Times New Roman"/>
                <w:b/>
                <w:szCs w:val="24"/>
              </w:rPr>
            </w:pPr>
          </w:p>
        </w:tc>
        <w:tc>
          <w:tcPr>
            <w:tcW w:w="3458" w:type="dxa"/>
            <w:tcBorders>
              <w:top w:val="single" w:sz="6" w:space="0" w:color="auto"/>
              <w:left w:val="single" w:sz="6" w:space="0" w:color="auto"/>
              <w:bottom w:val="single" w:sz="6" w:space="0" w:color="auto"/>
              <w:right w:val="single" w:sz="6" w:space="0" w:color="auto"/>
            </w:tcBorders>
          </w:tcPr>
          <w:p w14:paraId="393D4466" w14:textId="77777777" w:rsidR="00F41F7C" w:rsidRDefault="00C46802" w:rsidP="00742A46">
            <w:pPr>
              <w:pStyle w:val="CovFormText"/>
              <w:jc w:val="both"/>
              <w:rPr>
                <w:rFonts w:ascii="Times New Roman" w:hAnsi="Times New Roman"/>
                <w:szCs w:val="24"/>
              </w:rPr>
            </w:pPr>
            <w:r>
              <w:rPr>
                <w:rFonts w:ascii="Times New Roman" w:hAnsi="Times New Roman"/>
                <w:szCs w:val="24"/>
              </w:rPr>
              <w:t xml:space="preserve">Mr. Allah Dad </w:t>
            </w:r>
            <w:proofErr w:type="spellStart"/>
            <w:r>
              <w:rPr>
                <w:rFonts w:ascii="Times New Roman" w:hAnsi="Times New Roman"/>
                <w:szCs w:val="24"/>
              </w:rPr>
              <w:t>Tarar</w:t>
            </w:r>
            <w:proofErr w:type="spellEnd"/>
            <w:r>
              <w:rPr>
                <w:rFonts w:ascii="Times New Roman" w:hAnsi="Times New Roman"/>
                <w:szCs w:val="24"/>
              </w:rPr>
              <w:t xml:space="preserve"> (</w:t>
            </w:r>
            <w:r w:rsidR="00F41F7C">
              <w:rPr>
                <w:rFonts w:ascii="Times New Roman" w:hAnsi="Times New Roman"/>
                <w:szCs w:val="24"/>
              </w:rPr>
              <w:t>Director, TDAP)</w:t>
            </w:r>
          </w:p>
          <w:p w14:paraId="7E75D4B8" w14:textId="77777777" w:rsidR="00F41F7C" w:rsidRDefault="00F41F7C" w:rsidP="00742A46">
            <w:pPr>
              <w:pStyle w:val="CovFormText"/>
              <w:jc w:val="both"/>
              <w:rPr>
                <w:rFonts w:ascii="Times New Roman" w:hAnsi="Times New Roman"/>
                <w:szCs w:val="24"/>
              </w:rPr>
            </w:pPr>
          </w:p>
          <w:p w14:paraId="096E849E" w14:textId="77777777" w:rsidR="00F41F7C" w:rsidRDefault="00F41F7C" w:rsidP="00742A46">
            <w:pPr>
              <w:pStyle w:val="CovFormText"/>
              <w:jc w:val="both"/>
              <w:rPr>
                <w:rFonts w:ascii="Times New Roman" w:hAnsi="Times New Roman"/>
                <w:szCs w:val="24"/>
              </w:rPr>
            </w:pPr>
            <w:r>
              <w:rPr>
                <w:rFonts w:ascii="Times New Roman" w:hAnsi="Times New Roman"/>
                <w:szCs w:val="24"/>
              </w:rPr>
              <w:t xml:space="preserve">Ms. </w:t>
            </w:r>
            <w:proofErr w:type="spellStart"/>
            <w:r>
              <w:rPr>
                <w:rFonts w:ascii="Times New Roman" w:hAnsi="Times New Roman"/>
                <w:szCs w:val="24"/>
              </w:rPr>
              <w:t>Kashmala</w:t>
            </w:r>
            <w:proofErr w:type="spellEnd"/>
            <w:r>
              <w:rPr>
                <w:rFonts w:ascii="Times New Roman" w:hAnsi="Times New Roman"/>
                <w:szCs w:val="24"/>
              </w:rPr>
              <w:t xml:space="preserve"> </w:t>
            </w:r>
            <w:proofErr w:type="spellStart"/>
            <w:r>
              <w:rPr>
                <w:rFonts w:ascii="Times New Roman" w:hAnsi="Times New Roman"/>
                <w:szCs w:val="24"/>
              </w:rPr>
              <w:t>Javaid</w:t>
            </w:r>
            <w:proofErr w:type="spellEnd"/>
          </w:p>
          <w:p w14:paraId="6FE258EB" w14:textId="77777777" w:rsidR="00F41F7C" w:rsidRDefault="00F41F7C" w:rsidP="00742A46">
            <w:pPr>
              <w:pStyle w:val="CovFormText"/>
              <w:jc w:val="both"/>
              <w:rPr>
                <w:rFonts w:ascii="Times New Roman" w:hAnsi="Times New Roman"/>
                <w:szCs w:val="24"/>
              </w:rPr>
            </w:pPr>
            <w:r>
              <w:rPr>
                <w:rFonts w:ascii="Times New Roman" w:hAnsi="Times New Roman"/>
                <w:szCs w:val="24"/>
              </w:rPr>
              <w:t xml:space="preserve"> (AD, TDAP)</w:t>
            </w:r>
          </w:p>
          <w:p w14:paraId="597A2010" w14:textId="77777777" w:rsidR="00F41F7C" w:rsidRDefault="00F41F7C" w:rsidP="00742A46">
            <w:pPr>
              <w:pStyle w:val="CovFormText"/>
              <w:jc w:val="both"/>
              <w:rPr>
                <w:rFonts w:ascii="Times New Roman" w:hAnsi="Times New Roman"/>
                <w:szCs w:val="24"/>
              </w:rPr>
            </w:pPr>
          </w:p>
          <w:p w14:paraId="3D2CE6D8" w14:textId="77777777" w:rsidR="00F41F7C" w:rsidRDefault="00F41F7C" w:rsidP="00742A46">
            <w:pPr>
              <w:pStyle w:val="CovFormText"/>
              <w:jc w:val="both"/>
              <w:rPr>
                <w:rFonts w:ascii="Times New Roman" w:hAnsi="Times New Roman"/>
                <w:szCs w:val="24"/>
              </w:rPr>
            </w:pPr>
          </w:p>
          <w:p w14:paraId="7EA0CEEC" w14:textId="77777777" w:rsidR="00F41F7C" w:rsidRPr="008306E5" w:rsidRDefault="00F41F7C" w:rsidP="00D10121">
            <w:pPr>
              <w:pStyle w:val="CovFormText"/>
              <w:jc w:val="both"/>
              <w:rPr>
                <w:rFonts w:ascii="Times New Roman" w:hAnsi="Times New Roman"/>
                <w:szCs w:val="24"/>
              </w:rPr>
            </w:pPr>
          </w:p>
        </w:tc>
      </w:tr>
    </w:tbl>
    <w:p w14:paraId="7E0B2566" w14:textId="77777777" w:rsidR="00F41F7C" w:rsidRPr="00DE19D0" w:rsidRDefault="00F41F7C" w:rsidP="00F41F7C">
      <w:pPr>
        <w:tabs>
          <w:tab w:val="left" w:pos="1786"/>
        </w:tabs>
        <w:rPr>
          <w:rFonts w:ascii="Times New Roman" w:hAnsi="Times New Roman"/>
          <w:szCs w:val="24"/>
        </w:rPr>
      </w:pPr>
    </w:p>
    <w:p w14:paraId="0CA6BA69" w14:textId="77777777" w:rsidR="00FC7603" w:rsidRDefault="00FC7603"/>
    <w:sectPr w:rsidR="00FC7603" w:rsidSect="00441047">
      <w:type w:val="continuous"/>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70C4" w14:textId="77777777" w:rsidR="00ED7522" w:rsidRDefault="00ED7522">
      <w:r>
        <w:separator/>
      </w:r>
    </w:p>
  </w:endnote>
  <w:endnote w:type="continuationSeparator" w:id="0">
    <w:p w14:paraId="654AC5A5" w14:textId="77777777" w:rsidR="00ED7522" w:rsidRDefault="00ED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A272" w14:textId="77777777" w:rsidR="007B5879" w:rsidRDefault="0040108A">
    <w:pPr>
      <w:pStyle w:val="Footer"/>
      <w:jc w:val="right"/>
    </w:pPr>
    <w:r>
      <w:fldChar w:fldCharType="begin"/>
    </w:r>
    <w:r>
      <w:instrText xml:space="preserve"> PAGE   \* MERGEFORMAT </w:instrText>
    </w:r>
    <w:r>
      <w:fldChar w:fldCharType="separate"/>
    </w:r>
    <w:r w:rsidR="00000756">
      <w:rPr>
        <w:noProof/>
      </w:rPr>
      <w:t>6</w:t>
    </w:r>
    <w:r>
      <w:fldChar w:fldCharType="end"/>
    </w:r>
  </w:p>
  <w:p w14:paraId="05A5E4C1" w14:textId="77777777" w:rsidR="007B5879" w:rsidRPr="009A3EBD" w:rsidRDefault="00ED7522" w:rsidP="007B5879">
    <w:pPr>
      <w:pStyle w:val="Footer"/>
      <w:tabs>
        <w:tab w:val="clear" w:pos="8640"/>
        <w:tab w:val="right" w:pos="9498"/>
      </w:tabs>
      <w:rPr>
        <w:sz w:val="16"/>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564" w14:textId="77777777" w:rsidR="00ED7522" w:rsidRDefault="00ED7522">
      <w:r>
        <w:separator/>
      </w:r>
    </w:p>
  </w:footnote>
  <w:footnote w:type="continuationSeparator" w:id="0">
    <w:p w14:paraId="1D63E991" w14:textId="77777777" w:rsidR="00ED7522" w:rsidRDefault="00ED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C7D18"/>
    <w:multiLevelType w:val="hybridMultilevel"/>
    <w:tmpl w:val="A4606244"/>
    <w:lvl w:ilvl="0" w:tplc="FF2497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7C"/>
    <w:rsid w:val="00000756"/>
    <w:rsid w:val="0002634F"/>
    <w:rsid w:val="00030B7A"/>
    <w:rsid w:val="00051E9F"/>
    <w:rsid w:val="000575E5"/>
    <w:rsid w:val="00067117"/>
    <w:rsid w:val="00096758"/>
    <w:rsid w:val="00100721"/>
    <w:rsid w:val="00144D22"/>
    <w:rsid w:val="001749C2"/>
    <w:rsid w:val="00191BC3"/>
    <w:rsid w:val="001B37C9"/>
    <w:rsid w:val="002125A8"/>
    <w:rsid w:val="002B3624"/>
    <w:rsid w:val="003701E0"/>
    <w:rsid w:val="00376ED7"/>
    <w:rsid w:val="003C61C1"/>
    <w:rsid w:val="0040108A"/>
    <w:rsid w:val="00417DC5"/>
    <w:rsid w:val="004400DD"/>
    <w:rsid w:val="0047182E"/>
    <w:rsid w:val="004B59C8"/>
    <w:rsid w:val="004C43BC"/>
    <w:rsid w:val="004D183E"/>
    <w:rsid w:val="004F09BA"/>
    <w:rsid w:val="00530B29"/>
    <w:rsid w:val="005310C9"/>
    <w:rsid w:val="005425C6"/>
    <w:rsid w:val="00590C81"/>
    <w:rsid w:val="005C3116"/>
    <w:rsid w:val="005F26FC"/>
    <w:rsid w:val="005F3E19"/>
    <w:rsid w:val="0070581A"/>
    <w:rsid w:val="00740D07"/>
    <w:rsid w:val="0075024A"/>
    <w:rsid w:val="00753DDB"/>
    <w:rsid w:val="00762B64"/>
    <w:rsid w:val="007C5065"/>
    <w:rsid w:val="00805898"/>
    <w:rsid w:val="008120E1"/>
    <w:rsid w:val="0081211C"/>
    <w:rsid w:val="00817BC4"/>
    <w:rsid w:val="008B4914"/>
    <w:rsid w:val="008C7598"/>
    <w:rsid w:val="008F2754"/>
    <w:rsid w:val="00900A56"/>
    <w:rsid w:val="00951F61"/>
    <w:rsid w:val="00960980"/>
    <w:rsid w:val="009A46CE"/>
    <w:rsid w:val="00A051E3"/>
    <w:rsid w:val="00A40726"/>
    <w:rsid w:val="00A511AB"/>
    <w:rsid w:val="00AB11D0"/>
    <w:rsid w:val="00AD1185"/>
    <w:rsid w:val="00AE1A54"/>
    <w:rsid w:val="00AF519D"/>
    <w:rsid w:val="00B14585"/>
    <w:rsid w:val="00B241F4"/>
    <w:rsid w:val="00B60B2E"/>
    <w:rsid w:val="00B91D36"/>
    <w:rsid w:val="00BE69A4"/>
    <w:rsid w:val="00C11C0D"/>
    <w:rsid w:val="00C128BC"/>
    <w:rsid w:val="00C27959"/>
    <w:rsid w:val="00C36781"/>
    <w:rsid w:val="00C46802"/>
    <w:rsid w:val="00C8472F"/>
    <w:rsid w:val="00CA3C9E"/>
    <w:rsid w:val="00CE4921"/>
    <w:rsid w:val="00CE79BC"/>
    <w:rsid w:val="00CF633A"/>
    <w:rsid w:val="00D10121"/>
    <w:rsid w:val="00D635F4"/>
    <w:rsid w:val="00D7429C"/>
    <w:rsid w:val="00DA3BB1"/>
    <w:rsid w:val="00DB28CB"/>
    <w:rsid w:val="00DE0E77"/>
    <w:rsid w:val="00E06E1C"/>
    <w:rsid w:val="00E20D24"/>
    <w:rsid w:val="00E34867"/>
    <w:rsid w:val="00E4394D"/>
    <w:rsid w:val="00E81D09"/>
    <w:rsid w:val="00E82938"/>
    <w:rsid w:val="00E9632E"/>
    <w:rsid w:val="00EB7411"/>
    <w:rsid w:val="00EC2F01"/>
    <w:rsid w:val="00ED7522"/>
    <w:rsid w:val="00EE5A0E"/>
    <w:rsid w:val="00EF1596"/>
    <w:rsid w:val="00EF5A2B"/>
    <w:rsid w:val="00F04C7A"/>
    <w:rsid w:val="00F33405"/>
    <w:rsid w:val="00F41F7C"/>
    <w:rsid w:val="00F436DF"/>
    <w:rsid w:val="00F503F9"/>
    <w:rsid w:val="00FB1EE9"/>
    <w:rsid w:val="00FC7603"/>
    <w:rsid w:val="00FE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842F"/>
  <w15:chartTrackingRefBased/>
  <w15:docId w15:val="{771944FD-BF70-47FE-A97E-5A40C9F1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7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41F7C"/>
    <w:pPr>
      <w:keepNext/>
      <w:outlineLvl w:val="0"/>
    </w:pPr>
    <w:rPr>
      <w:sz w:val="32"/>
    </w:rPr>
  </w:style>
  <w:style w:type="paragraph" w:styleId="Heading3">
    <w:name w:val="heading 3"/>
    <w:basedOn w:val="Normal"/>
    <w:next w:val="Normal"/>
    <w:link w:val="Heading3Char"/>
    <w:qFormat/>
    <w:rsid w:val="00F41F7C"/>
    <w:pPr>
      <w:keepNext/>
      <w:spacing w:before="60" w:after="60"/>
      <w:outlineLvl w:val="2"/>
    </w:pPr>
    <w:rPr>
      <w:b/>
      <w:color w:val="FFFFFF"/>
      <w:sz w:val="26"/>
    </w:rPr>
  </w:style>
  <w:style w:type="paragraph" w:styleId="Heading4">
    <w:name w:val="heading 4"/>
    <w:basedOn w:val="Normal"/>
    <w:next w:val="Normal"/>
    <w:link w:val="Heading4Char"/>
    <w:qFormat/>
    <w:rsid w:val="00F41F7C"/>
    <w:pPr>
      <w:keepNext/>
      <w:spacing w:before="60" w:after="60"/>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F7C"/>
    <w:rPr>
      <w:rFonts w:ascii="Arial" w:eastAsia="Times New Roman" w:hAnsi="Arial" w:cs="Times New Roman"/>
      <w:sz w:val="32"/>
      <w:szCs w:val="20"/>
    </w:rPr>
  </w:style>
  <w:style w:type="character" w:customStyle="1" w:styleId="Heading3Char">
    <w:name w:val="Heading 3 Char"/>
    <w:basedOn w:val="DefaultParagraphFont"/>
    <w:link w:val="Heading3"/>
    <w:rsid w:val="00F41F7C"/>
    <w:rPr>
      <w:rFonts w:ascii="Arial" w:eastAsia="Times New Roman" w:hAnsi="Arial" w:cs="Times New Roman"/>
      <w:b/>
      <w:color w:val="FFFFFF"/>
      <w:sz w:val="26"/>
      <w:szCs w:val="20"/>
    </w:rPr>
  </w:style>
  <w:style w:type="character" w:customStyle="1" w:styleId="Heading4Char">
    <w:name w:val="Heading 4 Char"/>
    <w:basedOn w:val="DefaultParagraphFont"/>
    <w:link w:val="Heading4"/>
    <w:rsid w:val="00F41F7C"/>
    <w:rPr>
      <w:rFonts w:ascii="Arial" w:eastAsia="Times New Roman" w:hAnsi="Arial" w:cs="Times New Roman"/>
      <w:i/>
      <w:sz w:val="18"/>
      <w:szCs w:val="20"/>
    </w:rPr>
  </w:style>
  <w:style w:type="paragraph" w:styleId="Footer">
    <w:name w:val="footer"/>
    <w:basedOn w:val="Normal"/>
    <w:link w:val="FooterChar"/>
    <w:uiPriority w:val="99"/>
    <w:rsid w:val="00F41F7C"/>
    <w:pPr>
      <w:tabs>
        <w:tab w:val="center" w:pos="4320"/>
        <w:tab w:val="right" w:pos="8640"/>
      </w:tabs>
    </w:pPr>
  </w:style>
  <w:style w:type="character" w:customStyle="1" w:styleId="FooterChar">
    <w:name w:val="Footer Char"/>
    <w:basedOn w:val="DefaultParagraphFont"/>
    <w:link w:val="Footer"/>
    <w:uiPriority w:val="99"/>
    <w:rsid w:val="00F41F7C"/>
    <w:rPr>
      <w:rFonts w:ascii="Arial" w:eastAsia="Times New Roman" w:hAnsi="Arial" w:cs="Times New Roman"/>
      <w:sz w:val="24"/>
      <w:szCs w:val="20"/>
    </w:rPr>
  </w:style>
  <w:style w:type="paragraph" w:customStyle="1" w:styleId="CovFormText">
    <w:name w:val="Cov_Form Text"/>
    <w:basedOn w:val="Header"/>
    <w:rsid w:val="00F41F7C"/>
  </w:style>
  <w:style w:type="table" w:styleId="TableGrid">
    <w:name w:val="Table Grid"/>
    <w:basedOn w:val="TableNormal"/>
    <w:uiPriority w:val="39"/>
    <w:rsid w:val="00F41F7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41F7C"/>
    <w:pPr>
      <w:tabs>
        <w:tab w:val="center" w:pos="4680"/>
        <w:tab w:val="right" w:pos="9360"/>
      </w:tabs>
    </w:pPr>
  </w:style>
  <w:style w:type="character" w:customStyle="1" w:styleId="HeaderChar">
    <w:name w:val="Header Char"/>
    <w:basedOn w:val="DefaultParagraphFont"/>
    <w:link w:val="Header"/>
    <w:uiPriority w:val="99"/>
    <w:semiHidden/>
    <w:rsid w:val="00F41F7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Ghalib, Mahnoor</cp:lastModifiedBy>
  <cp:revision>41</cp:revision>
  <dcterms:created xsi:type="dcterms:W3CDTF">2022-01-03T09:54:00Z</dcterms:created>
  <dcterms:modified xsi:type="dcterms:W3CDTF">2022-06-22T06:42:00Z</dcterms:modified>
</cp:coreProperties>
</file>